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DC7EC" w14:textId="16009E11" w:rsidR="00CF0AE4" w:rsidRPr="00773645" w:rsidRDefault="00CF0AE4" w:rsidP="002C62CD">
      <w:pPr>
        <w:pStyle w:val="3GPPHeader"/>
        <w:spacing w:after="60"/>
        <w:rPr>
          <w:sz w:val="32"/>
          <w:szCs w:val="32"/>
          <w:highlight w:val="yellow"/>
        </w:rPr>
      </w:pPr>
      <w:r w:rsidRPr="00773645">
        <w:t>3GPP TSG-RAN WG1 Meeting #96</w:t>
      </w:r>
      <w:r w:rsidR="001A3421">
        <w:t>bis</w:t>
      </w:r>
      <w:r w:rsidRPr="00773645">
        <w:tab/>
      </w:r>
      <w:r w:rsidRPr="00773645">
        <w:rPr>
          <w:sz w:val="32"/>
          <w:szCs w:val="32"/>
        </w:rPr>
        <w:t>R1-</w:t>
      </w:r>
      <w:r w:rsidR="00846E5D" w:rsidRPr="00773645">
        <w:rPr>
          <w:sz w:val="32"/>
          <w:szCs w:val="32"/>
        </w:rPr>
        <w:t>19</w:t>
      </w:r>
      <w:r w:rsidR="00CA023B">
        <w:rPr>
          <w:sz w:val="32"/>
          <w:szCs w:val="32"/>
        </w:rPr>
        <w:t>03887</w:t>
      </w:r>
    </w:p>
    <w:p w14:paraId="76BB88CA" w14:textId="4251F2DD" w:rsidR="00CF0AE4" w:rsidRPr="00773645" w:rsidRDefault="00BC6C08" w:rsidP="002C62CD">
      <w:pPr>
        <w:pStyle w:val="3GPPHeader"/>
      </w:pPr>
      <w:r>
        <w:t>Xi</w:t>
      </w:r>
      <w:r w:rsidR="00AE288B">
        <w:t>’</w:t>
      </w:r>
      <w:r>
        <w:t>an</w:t>
      </w:r>
      <w:r w:rsidR="00CF0AE4" w:rsidRPr="00773645">
        <w:t xml:space="preserve">, </w:t>
      </w:r>
      <w:r>
        <w:t>China</w:t>
      </w:r>
      <w:r w:rsidR="00CF0AE4" w:rsidRPr="00773645">
        <w:t xml:space="preserve">, </w:t>
      </w:r>
      <w:r>
        <w:t>April</w:t>
      </w:r>
      <w:r w:rsidR="00CF0AE4" w:rsidRPr="00773645">
        <w:t xml:space="preserve"> </w:t>
      </w:r>
      <w:r>
        <w:t>8</w:t>
      </w:r>
      <w:r w:rsidR="00CF0AE4" w:rsidRPr="00773645">
        <w:rPr>
          <w:vertAlign w:val="superscript"/>
        </w:rPr>
        <w:t>th</w:t>
      </w:r>
      <w:r w:rsidR="00CF0AE4" w:rsidRPr="00773645">
        <w:t xml:space="preserve"> – </w:t>
      </w:r>
      <w:r>
        <w:t>12</w:t>
      </w:r>
      <w:r w:rsidR="00CF0AE4" w:rsidRPr="00773645">
        <w:rPr>
          <w:vertAlign w:val="superscript"/>
        </w:rPr>
        <w:t>t</w:t>
      </w:r>
      <w:r>
        <w:rPr>
          <w:vertAlign w:val="superscript"/>
        </w:rPr>
        <w:t>h</w:t>
      </w:r>
      <w:r w:rsidR="00CF0AE4" w:rsidRPr="00773645">
        <w:t>, 2019</w:t>
      </w:r>
    </w:p>
    <w:p w14:paraId="2CC9D167" w14:textId="77777777" w:rsidR="00E90E49" w:rsidRPr="00773645" w:rsidRDefault="00E90E49" w:rsidP="002C62CD">
      <w:pPr>
        <w:pStyle w:val="3GPPHeader"/>
      </w:pPr>
    </w:p>
    <w:p w14:paraId="55732ADE" w14:textId="46605E94" w:rsidR="00E90E49" w:rsidRPr="00773645" w:rsidRDefault="00E90E49" w:rsidP="002C62CD">
      <w:pPr>
        <w:pStyle w:val="3GPPHeader"/>
        <w:rPr>
          <w:sz w:val="22"/>
        </w:rPr>
      </w:pPr>
      <w:r w:rsidRPr="00773645">
        <w:rPr>
          <w:sz w:val="22"/>
        </w:rPr>
        <w:t>Agenda Item:</w:t>
      </w:r>
      <w:r w:rsidRPr="00773645">
        <w:rPr>
          <w:sz w:val="22"/>
        </w:rPr>
        <w:tab/>
      </w:r>
      <w:r w:rsidR="00D4463A" w:rsidRPr="00773645">
        <w:rPr>
          <w:sz w:val="22"/>
        </w:rPr>
        <w:t>6.2.1.6</w:t>
      </w:r>
    </w:p>
    <w:p w14:paraId="3E40674E" w14:textId="77777777" w:rsidR="00E90E49" w:rsidRPr="00773645" w:rsidRDefault="003D3C45" w:rsidP="002C62CD">
      <w:pPr>
        <w:pStyle w:val="3GPPHeader"/>
        <w:rPr>
          <w:sz w:val="22"/>
        </w:rPr>
      </w:pPr>
      <w:r w:rsidRPr="00773645">
        <w:rPr>
          <w:sz w:val="22"/>
        </w:rPr>
        <w:t>Source:</w:t>
      </w:r>
      <w:r w:rsidR="00E90E49" w:rsidRPr="00773645">
        <w:rPr>
          <w:sz w:val="22"/>
        </w:rPr>
        <w:tab/>
      </w:r>
      <w:r w:rsidR="00F64C2B" w:rsidRPr="00773645">
        <w:rPr>
          <w:sz w:val="22"/>
        </w:rPr>
        <w:t>Ericsson</w:t>
      </w:r>
    </w:p>
    <w:p w14:paraId="47C80150" w14:textId="61EE3630" w:rsidR="00E90E49" w:rsidRPr="00773645" w:rsidRDefault="003D3C45" w:rsidP="002C62CD">
      <w:pPr>
        <w:pStyle w:val="3GPPHeader"/>
        <w:rPr>
          <w:sz w:val="22"/>
        </w:rPr>
      </w:pPr>
      <w:r w:rsidRPr="00773645">
        <w:rPr>
          <w:sz w:val="22"/>
        </w:rPr>
        <w:t>Title:</w:t>
      </w:r>
      <w:r w:rsidR="00E90E49" w:rsidRPr="00773645">
        <w:rPr>
          <w:sz w:val="22"/>
        </w:rPr>
        <w:tab/>
      </w:r>
      <w:r w:rsidR="00CB0737" w:rsidRPr="00773645">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0" w:name="_Ref3971582"/>
      <w:r w:rsidRPr="00150D8F">
        <w:rPr>
          <w:lang w:val="en-US"/>
        </w:rPr>
        <w:t>Introduction</w:t>
      </w:r>
      <w:bookmarkEnd w:id="0"/>
    </w:p>
    <w:p w14:paraId="7F82BBC2" w14:textId="547D8C73" w:rsidR="0095519C" w:rsidRPr="00773645" w:rsidRDefault="00B978A8" w:rsidP="002C62CD">
      <w:pPr>
        <w:pStyle w:val="BodyText"/>
      </w:pPr>
      <w:r w:rsidRPr="00773645">
        <w:t>The Rel-16 Work Item (WI) on “Additional MTC enhancements for LTE”</w:t>
      </w:r>
      <w:r w:rsidR="001A676A" w:rsidRPr="00773645">
        <w:t xml:space="preserve"> </w:t>
      </w:r>
      <w:r w:rsidR="00AA3EF8" w:rsidRPr="00150D8F">
        <w:fldChar w:fldCharType="begin"/>
      </w:r>
      <w:r w:rsidR="00AA3EF8" w:rsidRPr="00773645">
        <w:instrText xml:space="preserve"> REF _Ref521234735 \r \h </w:instrText>
      </w:r>
      <w:r w:rsidR="002C62CD" w:rsidRPr="00773645">
        <w:instrText xml:space="preserve"> \* MERGEFORMAT </w:instrText>
      </w:r>
      <w:r w:rsidR="00AA3EF8" w:rsidRPr="00150D8F">
        <w:fldChar w:fldCharType="separate"/>
      </w:r>
      <w:r w:rsidR="00225AD9">
        <w:t>[1]</w:t>
      </w:r>
      <w:r w:rsidR="00AA3EF8" w:rsidRPr="00150D8F">
        <w:fldChar w:fldCharType="end"/>
      </w:r>
      <w:r w:rsidRPr="00773645">
        <w:t xml:space="preserve"> has the following as one of its objectives:</w:t>
      </w:r>
      <w:r w:rsidR="0095519C" w:rsidRPr="00773645">
        <w:t xml:space="preserve"> </w:t>
      </w:r>
      <w:r w:rsidR="00F55171">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773645" w:rsidRDefault="0084253A" w:rsidP="002C62CD">
            <w:pPr>
              <w:spacing w:after="0"/>
              <w:jc w:val="both"/>
              <w:rPr>
                <w:rFonts w:ascii="Arial" w:hAnsi="Arial" w:cs="Arial"/>
                <w:bCs/>
              </w:rPr>
            </w:pPr>
            <w:r w:rsidRPr="00773645">
              <w:rPr>
                <w:rFonts w:ascii="Arial" w:hAnsi="Arial" w:cs="Arial"/>
                <w:bCs/>
              </w:rPr>
              <w:t>The objective is to specify the following set of improvements for machine-type communications for BL/CE UEs.</w:t>
            </w:r>
          </w:p>
          <w:p w14:paraId="3F67E6FE" w14:textId="77777777" w:rsidR="0084253A" w:rsidRPr="00773645" w:rsidRDefault="0084253A" w:rsidP="002C62CD">
            <w:pPr>
              <w:spacing w:after="0"/>
              <w:jc w:val="both"/>
              <w:rPr>
                <w:rFonts w:ascii="Arial" w:hAnsi="Arial" w:cs="Arial"/>
                <w:bCs/>
              </w:rPr>
            </w:pPr>
            <w:r w:rsidRPr="00773645">
              <w:rPr>
                <w:rFonts w:ascii="Arial" w:hAnsi="Arial" w:cs="Arial"/>
                <w:bCs/>
              </w:rPr>
              <w:t>[…]</w:t>
            </w:r>
          </w:p>
          <w:p w14:paraId="42D431CF" w14:textId="412EE730" w:rsidR="001A676A" w:rsidRPr="00773645" w:rsidRDefault="001A676A" w:rsidP="002C62CD">
            <w:pPr>
              <w:spacing w:after="0"/>
              <w:jc w:val="both"/>
              <w:rPr>
                <w:rFonts w:ascii="Arial" w:hAnsi="Arial" w:cs="Arial"/>
                <w:b/>
                <w:bCs/>
              </w:rPr>
            </w:pPr>
            <w:r w:rsidRPr="00773645">
              <w:rPr>
                <w:rFonts w:ascii="Arial" w:hAnsi="Arial" w:cs="Arial"/>
                <w:b/>
                <w:bCs/>
              </w:rPr>
              <w:t>Improved DL transmission efficiency and/or UE power consumption:</w:t>
            </w:r>
          </w:p>
          <w:p w14:paraId="2EF67540" w14:textId="523569F4" w:rsidR="001A676A" w:rsidRPr="0084253A" w:rsidRDefault="00AA3EF8" w:rsidP="002C62CD">
            <w:pPr>
              <w:numPr>
                <w:ilvl w:val="0"/>
                <w:numId w:val="23"/>
              </w:numPr>
              <w:spacing w:after="0"/>
              <w:jc w:val="both"/>
              <w:rPr>
                <w:rFonts w:ascii="Arial" w:hAnsi="Arial" w:cs="Arial"/>
                <w:bCs/>
              </w:rPr>
            </w:pPr>
            <w:bookmarkStart w:id="1" w:name="_Hlk515907705"/>
            <w:r w:rsidRPr="0084253A">
              <w:rPr>
                <w:rFonts w:ascii="Arial" w:hAnsi="Arial" w:cs="Arial"/>
                <w:bCs/>
              </w:rPr>
              <w:t>[…]</w:t>
            </w:r>
          </w:p>
          <w:bookmarkEnd w:id="1"/>
          <w:p w14:paraId="3FFCF264" w14:textId="77777777" w:rsidR="001A676A" w:rsidRPr="00773645" w:rsidRDefault="001A676A" w:rsidP="002C62CD">
            <w:pPr>
              <w:numPr>
                <w:ilvl w:val="0"/>
                <w:numId w:val="23"/>
              </w:numPr>
              <w:spacing w:after="0"/>
              <w:jc w:val="both"/>
              <w:rPr>
                <w:rFonts w:ascii="Arial" w:hAnsi="Arial" w:cs="Arial"/>
                <w:bCs/>
              </w:rPr>
            </w:pPr>
            <w:r w:rsidRPr="00773645">
              <w:rPr>
                <w:rFonts w:ascii="Arial" w:hAnsi="Arial" w:cs="Arial"/>
                <w:bCs/>
              </w:rPr>
              <w:t>Specify MPDCCH performance improvement by using CRS at least for connected mode [RAN1, RAN2, RAN4]</w:t>
            </w:r>
          </w:p>
          <w:p w14:paraId="65EBAD82" w14:textId="0AED236B" w:rsidR="001A676A" w:rsidRPr="0084253A" w:rsidRDefault="00AA3EF8" w:rsidP="002C62CD">
            <w:pPr>
              <w:numPr>
                <w:ilvl w:val="0"/>
                <w:numId w:val="23"/>
              </w:numPr>
              <w:spacing w:after="0"/>
              <w:jc w:val="both"/>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68639B67" w:rsidR="00443F99" w:rsidRDefault="00443F99" w:rsidP="002C62CD">
      <w:pPr>
        <w:pStyle w:val="BodyText"/>
      </w:pPr>
      <w:r w:rsidRPr="00773645">
        <w:t xml:space="preserve">The topic </w:t>
      </w:r>
      <w:r w:rsidR="000401AE" w:rsidRPr="00773645">
        <w:t>has been</w:t>
      </w:r>
      <w:r w:rsidR="00C15499" w:rsidRPr="00773645">
        <w:t xml:space="preserve"> discussed at RAN1#94,</w:t>
      </w:r>
      <w:r w:rsidR="000401AE" w:rsidRPr="00773645">
        <w:t xml:space="preserve"> RAN1#94bis</w:t>
      </w:r>
      <w:r w:rsidR="00FE143D">
        <w:t>,</w:t>
      </w:r>
      <w:r w:rsidR="00C15499" w:rsidRPr="00773645">
        <w:t xml:space="preserve"> RAN1 #95</w:t>
      </w:r>
      <w:r w:rsidR="00494571">
        <w:t xml:space="preserve"> and </w:t>
      </w:r>
      <w:r w:rsidR="00494571" w:rsidRPr="00773645">
        <w:t>RAN1 #9</w:t>
      </w:r>
      <w:r w:rsidR="00494571">
        <w:t>6</w:t>
      </w:r>
      <w:r w:rsidR="00C15499" w:rsidRPr="00773645">
        <w:t>.</w:t>
      </w:r>
      <w:r w:rsidRPr="00773645">
        <w:t xml:space="preserve"> </w:t>
      </w:r>
      <w:r w:rsidR="00C15499">
        <w:t>T</w:t>
      </w:r>
      <w:r w:rsidRPr="00E97991">
        <w:t xml:space="preserve">he following agreements </w:t>
      </w:r>
      <w:r w:rsidR="000401AE" w:rsidRPr="00E97991">
        <w:t>have been</w:t>
      </w:r>
      <w:r w:rsidRPr="00E97991">
        <w:t xml:space="preserve"> made:</w:t>
      </w:r>
      <w:r w:rsidR="00F55171">
        <w:br/>
      </w:r>
    </w:p>
    <w:p w14:paraId="69D7B0A3" w14:textId="021BD42A" w:rsidR="00F43DC3" w:rsidRPr="00E97991" w:rsidRDefault="00F43DC3" w:rsidP="002C62CD">
      <w:pPr>
        <w:pStyle w:val="BodyText"/>
      </w:pPr>
      <w:r w:rsidRPr="00F43DC3">
        <w:rPr>
          <w:rFonts w:asciiTheme="minorHAnsi" w:hAnsiTheme="minorHAnsi"/>
          <w:noProof/>
          <w:lang w:eastAsia="en-US"/>
        </w:rPr>
        <mc:AlternateContent>
          <mc:Choice Requires="wps">
            <w:drawing>
              <wp:inline distT="0" distB="0" distL="0" distR="0" wp14:anchorId="00A6EE48" wp14:editId="0467D52D">
                <wp:extent cx="6062996" cy="2621633"/>
                <wp:effectExtent l="0" t="0" r="13970" b="26670"/>
                <wp:docPr id="8" name="Text Box 8"/>
                <wp:cNvGraphicFramePr/>
                <a:graphic xmlns:a="http://schemas.openxmlformats.org/drawingml/2006/main">
                  <a:graphicData uri="http://schemas.microsoft.com/office/word/2010/wordprocessingShape">
                    <wps:wsp>
                      <wps:cNvSpPr txBox="1"/>
                      <wps:spPr>
                        <a:xfrm>
                          <a:off x="0" y="0"/>
                          <a:ext cx="6062996" cy="2621633"/>
                        </a:xfrm>
                        <a:prstGeom prst="rect">
                          <a:avLst/>
                        </a:prstGeom>
                        <a:solidFill>
                          <a:sysClr val="window" lastClr="FFFFFF"/>
                        </a:solidFill>
                        <a:ln w="6350">
                          <a:solidFill>
                            <a:prstClr val="black"/>
                          </a:solidFill>
                        </a:ln>
                      </wps:spPr>
                      <wps:txbx>
                        <w:txbxContent>
                          <w:p w14:paraId="01F65ADE" w14:textId="777B5CD3" w:rsidR="00B67924" w:rsidRPr="00F43DC3" w:rsidRDefault="00B67924" w:rsidP="00717D1A">
                            <w:pPr>
                              <w:pStyle w:val="ListParagraph"/>
                              <w:ind w:left="721" w:firstLine="65"/>
                              <w:rPr>
                                <w:rFonts w:ascii="Arial" w:hAnsi="Arial" w:cs="Arial"/>
                                <w:b/>
                                <w:lang w:val="en-US" w:eastAsia="x-none"/>
                              </w:rPr>
                            </w:pPr>
                            <w:r w:rsidRPr="00F43DC3">
                              <w:rPr>
                                <w:rFonts w:ascii="Arial" w:hAnsi="Arial" w:cs="Arial"/>
                                <w:b/>
                                <w:lang w:val="en-US" w:eastAsia="x-none"/>
                              </w:rPr>
                              <w:t>RAN1#94:</w:t>
                            </w:r>
                          </w:p>
                          <w:p w14:paraId="60663A08" w14:textId="77777777" w:rsidR="00B67924" w:rsidRPr="00F43DC3" w:rsidRDefault="00B67924" w:rsidP="00F43DC3">
                            <w:pPr>
                              <w:pStyle w:val="ListParagraph"/>
                              <w:numPr>
                                <w:ilvl w:val="0"/>
                                <w:numId w:val="30"/>
                              </w:numPr>
                              <w:rPr>
                                <w:rFonts w:ascii="Arial" w:hAnsi="Arial" w:cs="Arial"/>
                                <w:lang w:val="en-US" w:eastAsia="x-none"/>
                              </w:rPr>
                            </w:pPr>
                            <w:r w:rsidRPr="00F43DC3">
                              <w:rPr>
                                <w:rFonts w:ascii="Arial" w:hAnsi="Arial" w:cs="Arial"/>
                                <w:b/>
                                <w:highlight w:val="green"/>
                                <w:lang w:val="en-US" w:eastAsia="x-none"/>
                              </w:rPr>
                              <w:t>Agreement</w:t>
                            </w:r>
                            <w:r w:rsidRPr="00F43DC3">
                              <w:rPr>
                                <w:rFonts w:ascii="Arial" w:hAnsi="Arial" w:cs="Arial"/>
                                <w:b/>
                                <w:lang w:val="en-US" w:eastAsia="x-none"/>
                              </w:rPr>
                              <w:br/>
                            </w:r>
                            <w:r w:rsidRPr="00F43DC3">
                              <w:rPr>
                                <w:rFonts w:ascii="Arial" w:eastAsia="SimSun" w:hAnsi="Arial" w:cs="Arial"/>
                                <w:lang w:val="en-US" w:eastAsia="zh-CN"/>
                              </w:rPr>
                              <w:t>CRS for improving channel estimation on USS MPDCCH is supported</w:t>
                            </w:r>
                          </w:p>
                          <w:p w14:paraId="4CCD226B" w14:textId="77777777" w:rsidR="00B67924" w:rsidRPr="00F43DC3" w:rsidRDefault="00B67924" w:rsidP="00F43DC3">
                            <w:pPr>
                              <w:pStyle w:val="ListParagraph"/>
                              <w:numPr>
                                <w:ilvl w:val="0"/>
                                <w:numId w:val="30"/>
                              </w:numPr>
                              <w:rPr>
                                <w:rFonts w:ascii="Arial" w:hAnsi="Arial" w:cs="Arial"/>
                                <w:b/>
                                <w:lang w:val="en-US"/>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4AE30B8" w14:textId="77777777" w:rsidR="00B67924" w:rsidRPr="00F43DC3" w:rsidRDefault="00B67924" w:rsidP="00F43DC3">
                            <w:pPr>
                              <w:pStyle w:val="ListParagraph"/>
                              <w:numPr>
                                <w:ilvl w:val="0"/>
                                <w:numId w:val="30"/>
                              </w:numPr>
                              <w:rPr>
                                <w:rFonts w:ascii="Arial" w:hAnsi="Arial" w:cs="Arial"/>
                                <w:sz w:val="10"/>
                                <w:lang w:val="en-US" w:eastAsia="x-none"/>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eNB enables/disables </w:t>
                            </w:r>
                            <w:r w:rsidRPr="00F43DC3">
                              <w:rPr>
                                <w:rFonts w:ascii="Arial" w:eastAsia="SimSun" w:hAnsi="Arial" w:cs="Arial"/>
                                <w:lang w:val="en-US" w:eastAsia="zh-CN"/>
                              </w:rPr>
                              <w:t>“CRS for improving channel estimation on MPDCCH” via dedicated or broadcasted RRC signaling. FFS the details on the signaling.</w:t>
                            </w:r>
                          </w:p>
                          <w:p w14:paraId="61EEC900" w14:textId="1ECE40D0" w:rsidR="00B67924" w:rsidRPr="00452EFC" w:rsidRDefault="00B67924" w:rsidP="00452EFC">
                            <w:pPr>
                              <w:pStyle w:val="ListParagraph"/>
                              <w:numPr>
                                <w:ilvl w:val="0"/>
                                <w:numId w:val="30"/>
                              </w:numPr>
                              <w:rPr>
                                <w:rFonts w:ascii="Arial" w:eastAsia="Batang" w:hAnsi="Arial" w:cs="Arial"/>
                                <w:lang w:val="en-GB"/>
                              </w:rPr>
                            </w:pPr>
                            <w:r w:rsidRPr="00F43DC3">
                              <w:rPr>
                                <w:rFonts w:ascii="Arial" w:hAnsi="Arial" w:cs="Arial"/>
                                <w:b/>
                                <w:highlight w:val="green"/>
                                <w:lang w:val="en-US"/>
                              </w:rPr>
                              <w:t xml:space="preserve">Agreement </w:t>
                            </w:r>
                            <w:r w:rsidRPr="00F43DC3">
                              <w:rPr>
                                <w:rFonts w:ascii="Arial" w:hAnsi="Arial" w:cs="Arial"/>
                                <w:b/>
                                <w:lang w:val="en-US"/>
                              </w:rPr>
                              <w:br/>
                            </w:r>
                            <w:r w:rsidRPr="00F43DC3">
                              <w:rPr>
                                <w:rFonts w:ascii="Arial" w:eastAsia="SimSun" w:hAnsi="Arial" w:cs="Arial"/>
                                <w:lang w:val="en-US" w:eastAsia="zh-CN"/>
                              </w:rPr>
                              <w:t>CRS for improving channel estimation on Type0-MPDCCH CSS MPDCCH is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20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" fillcolor="window" strokeweight=".5pt">
                <v:textbox>
                  <w:txbxContent>
                    <w:p w14:paraId="01F65ADE" w14:textId="777B5CD3" w:rsidR="00B67924" w:rsidRPr="00F43DC3" w:rsidRDefault="00B67924" w:rsidP="00717D1A">
                      <w:pPr>
                        <w:pStyle w:val="ListParagraph"/>
                        <w:ind w:left="721" w:firstLine="65"/>
                        <w:rPr>
                          <w:rFonts w:ascii="Arial" w:hAnsi="Arial" w:cs="Arial"/>
                          <w:b/>
                          <w:lang w:val="en-US" w:eastAsia="x-none"/>
                        </w:rPr>
                      </w:pPr>
                      <w:r w:rsidRPr="00F43DC3">
                        <w:rPr>
                          <w:rFonts w:ascii="Arial" w:hAnsi="Arial" w:cs="Arial"/>
                          <w:b/>
                          <w:lang w:val="en-US" w:eastAsia="x-none"/>
                        </w:rPr>
                        <w:t>RAN1#94:</w:t>
                      </w:r>
                    </w:p>
                    <w:p w14:paraId="60663A08" w14:textId="77777777" w:rsidR="00B67924" w:rsidRPr="00F43DC3" w:rsidRDefault="00B67924" w:rsidP="00F43DC3">
                      <w:pPr>
                        <w:pStyle w:val="ListParagraph"/>
                        <w:numPr>
                          <w:ilvl w:val="0"/>
                          <w:numId w:val="30"/>
                        </w:numPr>
                        <w:rPr>
                          <w:rFonts w:ascii="Arial" w:hAnsi="Arial" w:cs="Arial"/>
                          <w:lang w:val="en-US" w:eastAsia="x-none"/>
                        </w:rPr>
                      </w:pPr>
                      <w:r w:rsidRPr="00F43DC3">
                        <w:rPr>
                          <w:rFonts w:ascii="Arial" w:hAnsi="Arial" w:cs="Arial"/>
                          <w:b/>
                          <w:highlight w:val="green"/>
                          <w:lang w:val="en-US" w:eastAsia="x-none"/>
                        </w:rPr>
                        <w:t>Agreement</w:t>
                      </w:r>
                      <w:r w:rsidRPr="00F43DC3">
                        <w:rPr>
                          <w:rFonts w:ascii="Arial" w:hAnsi="Arial" w:cs="Arial"/>
                          <w:b/>
                          <w:lang w:val="en-US" w:eastAsia="x-none"/>
                        </w:rPr>
                        <w:br/>
                      </w:r>
                      <w:r w:rsidRPr="00F43DC3">
                        <w:rPr>
                          <w:rFonts w:ascii="Arial" w:eastAsia="SimSun" w:hAnsi="Arial" w:cs="Arial"/>
                          <w:lang w:val="en-US" w:eastAsia="zh-CN"/>
                        </w:rPr>
                        <w:t>CRS for improving channel estimation on USS MPDCCH is supported</w:t>
                      </w:r>
                    </w:p>
                    <w:p w14:paraId="4CCD226B" w14:textId="77777777" w:rsidR="00B67924" w:rsidRPr="00F43DC3" w:rsidRDefault="00B67924" w:rsidP="00F43DC3">
                      <w:pPr>
                        <w:pStyle w:val="ListParagraph"/>
                        <w:numPr>
                          <w:ilvl w:val="0"/>
                          <w:numId w:val="30"/>
                        </w:numPr>
                        <w:rPr>
                          <w:rFonts w:ascii="Arial" w:hAnsi="Arial" w:cs="Arial"/>
                          <w:b/>
                          <w:lang w:val="en-US"/>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74AE30B8" w14:textId="77777777" w:rsidR="00B67924" w:rsidRPr="00F43DC3" w:rsidRDefault="00B67924" w:rsidP="00F43DC3">
                      <w:pPr>
                        <w:pStyle w:val="ListParagraph"/>
                        <w:numPr>
                          <w:ilvl w:val="0"/>
                          <w:numId w:val="30"/>
                        </w:numPr>
                        <w:rPr>
                          <w:rFonts w:ascii="Arial" w:hAnsi="Arial" w:cs="Arial"/>
                          <w:sz w:val="10"/>
                          <w:lang w:val="en-US" w:eastAsia="x-none"/>
                        </w:rPr>
                      </w:pPr>
                      <w:r w:rsidRPr="00F43DC3">
                        <w:rPr>
                          <w:rFonts w:ascii="Arial" w:hAnsi="Arial" w:cs="Arial"/>
                          <w:b/>
                          <w:highlight w:val="green"/>
                          <w:lang w:val="en-US"/>
                        </w:rPr>
                        <w:t>Agreement</w:t>
                      </w:r>
                      <w:r w:rsidRPr="00F43DC3">
                        <w:rPr>
                          <w:rFonts w:ascii="Arial" w:hAnsi="Arial" w:cs="Arial"/>
                          <w:b/>
                          <w:lang w:val="en-US"/>
                        </w:rPr>
                        <w:br/>
                      </w:r>
                      <w:r w:rsidRPr="00F43DC3">
                        <w:rPr>
                          <w:rFonts w:ascii="Arial" w:hAnsi="Arial" w:cs="Arial"/>
                          <w:lang w:val="en-US"/>
                        </w:rPr>
                        <w:t xml:space="preserve">eNB enables/disables </w:t>
                      </w:r>
                      <w:r w:rsidRPr="00F43DC3">
                        <w:rPr>
                          <w:rFonts w:ascii="Arial" w:eastAsia="SimSun" w:hAnsi="Arial" w:cs="Arial"/>
                          <w:lang w:val="en-US" w:eastAsia="zh-CN"/>
                        </w:rPr>
                        <w:t>“CRS for improving channel estimation on MPDCCH” via dedicated or broadcasted RRC signaling. FFS the details on the signaling.</w:t>
                      </w:r>
                    </w:p>
                    <w:p w14:paraId="61EEC900" w14:textId="1ECE40D0" w:rsidR="00B67924" w:rsidRPr="00452EFC" w:rsidRDefault="00B67924" w:rsidP="00452EFC">
                      <w:pPr>
                        <w:pStyle w:val="ListParagraph"/>
                        <w:numPr>
                          <w:ilvl w:val="0"/>
                          <w:numId w:val="30"/>
                        </w:numPr>
                        <w:rPr>
                          <w:rFonts w:ascii="Arial" w:eastAsia="Batang" w:hAnsi="Arial" w:cs="Arial"/>
                          <w:lang w:val="en-GB"/>
                        </w:rPr>
                      </w:pPr>
                      <w:r w:rsidRPr="00F43DC3">
                        <w:rPr>
                          <w:rFonts w:ascii="Arial" w:hAnsi="Arial" w:cs="Arial"/>
                          <w:b/>
                          <w:highlight w:val="green"/>
                          <w:lang w:val="en-US"/>
                        </w:rPr>
                        <w:t xml:space="preserve">Agreement </w:t>
                      </w:r>
                      <w:r w:rsidRPr="00F43DC3">
                        <w:rPr>
                          <w:rFonts w:ascii="Arial" w:hAnsi="Arial" w:cs="Arial"/>
                          <w:b/>
                          <w:lang w:val="en-US"/>
                        </w:rPr>
                        <w:br/>
                      </w:r>
                      <w:r w:rsidRPr="00F43DC3">
                        <w:rPr>
                          <w:rFonts w:ascii="Arial" w:eastAsia="SimSun" w:hAnsi="Arial" w:cs="Arial"/>
                          <w:lang w:val="en-US" w:eastAsia="zh-CN"/>
                        </w:rPr>
                        <w:t>CRS for improving channel estimation on Type0-MPDCCH CSS MPDCCH is supported.</w:t>
                      </w:r>
                    </w:p>
                  </w:txbxContent>
                </v:textbox>
                <w10:anchorlock/>
              </v:shape>
            </w:pict>
          </mc:Fallback>
        </mc:AlternateContent>
      </w:r>
    </w:p>
    <w:p w14:paraId="635F577B" w14:textId="77777777" w:rsidR="00443F99" w:rsidRPr="00452EFC" w:rsidRDefault="00443F99" w:rsidP="002C62CD">
      <w:pPr>
        <w:pStyle w:val="BodyText"/>
      </w:pPr>
      <w:r>
        <w:rPr>
          <w:noProof/>
        </w:rPr>
        <w:lastRenderedPageBreak/>
        <mc:AlternateContent>
          <mc:Choice Requires="wps">
            <w:drawing>
              <wp:inline distT="0" distB="0" distL="0" distR="0" wp14:anchorId="42428640" wp14:editId="1BAAB863">
                <wp:extent cx="6099048" cy="8987117"/>
                <wp:effectExtent l="0" t="0" r="1651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8987117"/>
                        </a:xfrm>
                        <a:prstGeom prst="rect">
                          <a:avLst/>
                        </a:prstGeom>
                        <a:solidFill>
                          <a:srgbClr val="FFFFFF"/>
                        </a:solidFill>
                        <a:ln w="9525">
                          <a:solidFill>
                            <a:srgbClr val="000000"/>
                          </a:solidFill>
                          <a:miter lim="800000"/>
                          <a:headEnd/>
                          <a:tailEnd/>
                        </a:ln>
                      </wps:spPr>
                      <wps:txbx>
                        <w:txbxContent>
                          <w:p w14:paraId="19C4E22E" w14:textId="265A727A" w:rsidR="00B67924" w:rsidRPr="00F43DC3" w:rsidRDefault="00B67924" w:rsidP="00E70F4B">
                            <w:pPr>
                              <w:pStyle w:val="ListParagraph"/>
                              <w:rPr>
                                <w:rFonts w:ascii="Arial" w:hAnsi="Arial" w:cs="Arial"/>
                                <w:b/>
                                <w:lang w:val="en-US" w:eastAsia="x-none"/>
                              </w:rPr>
                            </w:pPr>
                            <w:r w:rsidRPr="00F43DC3">
                              <w:rPr>
                                <w:rFonts w:ascii="Arial" w:hAnsi="Arial" w:cs="Arial"/>
                                <w:b/>
                                <w:lang w:val="en-US" w:eastAsia="x-none"/>
                              </w:rPr>
                              <w:t>RAN1#94</w:t>
                            </w:r>
                            <w:r>
                              <w:rPr>
                                <w:rFonts w:ascii="Arial" w:hAnsi="Arial" w:cs="Arial"/>
                                <w:b/>
                                <w:lang w:val="en-US" w:eastAsia="x-none"/>
                              </w:rPr>
                              <w:t>bis</w:t>
                            </w:r>
                            <w:r w:rsidRPr="00F43DC3">
                              <w:rPr>
                                <w:rFonts w:ascii="Arial" w:hAnsi="Arial" w:cs="Arial"/>
                                <w:b/>
                                <w:lang w:val="en-US" w:eastAsia="x-none"/>
                              </w:rPr>
                              <w:t>:</w:t>
                            </w:r>
                          </w:p>
                          <w:p w14:paraId="5CB9734B" w14:textId="31AB9924" w:rsidR="00B67924" w:rsidRPr="00773645" w:rsidRDefault="00B67924" w:rsidP="002B1962">
                            <w:pPr>
                              <w:pStyle w:val="ListParagraph"/>
                              <w:numPr>
                                <w:ilvl w:val="0"/>
                                <w:numId w:val="39"/>
                              </w:numPr>
                            </w:pPr>
                            <w:r w:rsidRPr="002B1962">
                              <w:rPr>
                                <w:rFonts w:ascii="Arial" w:hAnsi="Arial" w:cs="Arial"/>
                                <w:b/>
                                <w:highlight w:val="green"/>
                                <w:lang w:val="en-US" w:eastAsia="x-none"/>
                              </w:rPr>
                              <w:t>Agreement</w:t>
                            </w:r>
                            <w:r w:rsidRPr="002B1962">
                              <w:rPr>
                                <w:rFonts w:ascii="Arial" w:hAnsi="Arial" w:cs="Arial"/>
                                <w:b/>
                                <w:highlight w:val="green"/>
                                <w:lang w:val="en-US" w:eastAsia="x-none"/>
                              </w:rPr>
                              <w:br/>
                            </w:r>
                            <w:r w:rsidRPr="002B1962">
                              <w:rPr>
                                <w:rFonts w:ascii="Arial" w:eastAsia="Batang" w:hAnsi="Arial" w:cs="Arial"/>
                                <w:lang w:val="en-GB"/>
                              </w:rPr>
                              <w:t>CRS for improving channel estimation on MPDCCH in idle mode is supported. FFS the details.</w:t>
                            </w:r>
                          </w:p>
                          <w:p w14:paraId="38D334B5" w14:textId="75397898" w:rsidR="00B67924" w:rsidRPr="002B1962" w:rsidRDefault="00B67924" w:rsidP="002B1962">
                            <w:pPr>
                              <w:pStyle w:val="ListParagraph"/>
                              <w:numPr>
                                <w:ilvl w:val="0"/>
                                <w:numId w:val="39"/>
                              </w:numPr>
                              <w:spacing w:line="240" w:lineRule="auto"/>
                              <w:rPr>
                                <w:rFonts w:ascii="Arial" w:eastAsia="Batang" w:hAnsi="Arial" w:cs="Arial"/>
                                <w:lang w:val="en-GB"/>
                              </w:rPr>
                            </w:pPr>
                            <w:r w:rsidRPr="002B1962">
                              <w:rPr>
                                <w:rFonts w:ascii="Arial" w:eastAsia="Batang" w:hAnsi="Arial" w:cs="Arial"/>
                                <w:b/>
                                <w:iCs/>
                                <w:highlight w:val="green"/>
                                <w:lang w:val="en-GB"/>
                              </w:rPr>
                              <w:t xml:space="preserve">Agreement </w:t>
                            </w:r>
                            <w:r w:rsidRPr="002B1962">
                              <w:rPr>
                                <w:rFonts w:ascii="Arial" w:hAnsi="Arial" w:cs="Arial"/>
                                <w:b/>
                                <w:lang w:eastAsia="x-none"/>
                              </w:rPr>
                              <w:br/>
                            </w:r>
                            <w:r w:rsidRPr="002B1962">
                              <w:rPr>
                                <w:rFonts w:ascii="Arial" w:eastAsia="Batang" w:hAnsi="Arial" w:cs="Arial"/>
                                <w:iCs/>
                                <w:lang w:val="en-GB"/>
                              </w:rPr>
                              <w:t>For localized MPDCCH, the following mappings are supported between CRS and DMRS:</w:t>
                            </w:r>
                          </w:p>
                          <w:p w14:paraId="1999E011" w14:textId="77777777" w:rsidR="00B67924" w:rsidRPr="000401AE" w:rsidRDefault="00B67924"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B67924" w:rsidRPr="000401AE" w:rsidRDefault="00B67924"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B67924" w:rsidRPr="000401AE" w:rsidRDefault="00B67924" w:rsidP="007030D9">
                            <w:pPr>
                              <w:spacing w:after="0" w:line="240" w:lineRule="auto"/>
                              <w:ind w:left="720"/>
                              <w:rPr>
                                <w:rFonts w:ascii="Arial" w:eastAsia="Batang" w:hAnsi="Arial" w:cs="Arial"/>
                                <w:lang w:val="en-GB"/>
                              </w:rPr>
                            </w:pPr>
                            <w:r w:rsidRPr="000401AE">
                              <w:rPr>
                                <w:rFonts w:ascii="Arial" w:eastAsia="Batang" w:hAnsi="Arial" w:cs="Arial"/>
                                <w:iCs/>
                                <w:lang w:val="en-GB"/>
                              </w:rPr>
                              <w:t>FFS the details.</w:t>
                            </w:r>
                          </w:p>
                          <w:p w14:paraId="1A085AA3" w14:textId="38D464AB"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iCs/>
                                <w:highlight w:val="green"/>
                                <w:lang w:val="en-GB"/>
                              </w:rPr>
                              <w:t>Agreement</w:t>
                            </w:r>
                            <w:r w:rsidRPr="002B1962">
                              <w:rPr>
                                <w:rFonts w:ascii="Arial" w:hAnsi="Arial" w:cs="Arial"/>
                                <w:b/>
                                <w:lang w:eastAsia="x-none"/>
                              </w:rPr>
                              <w:br/>
                            </w:r>
                            <w:r w:rsidRPr="002B1962">
                              <w:rPr>
                                <w:rFonts w:ascii="Arial" w:eastAsia="Batang" w:hAnsi="Arial" w:cs="Arial"/>
                                <w:lang w:val="en-GB"/>
                              </w:rPr>
                              <w:t xml:space="preserve">For distributed MPDCCH, mapping between CRS and DMRS is defined in specifications. </w:t>
                            </w:r>
                          </w:p>
                          <w:p w14:paraId="3FF68D56" w14:textId="4726BAEE" w:rsidR="00B67924" w:rsidRPr="00AC65C6" w:rsidRDefault="00B67924" w:rsidP="00E70F4B">
                            <w:pPr>
                              <w:numPr>
                                <w:ilvl w:val="0"/>
                                <w:numId w:val="27"/>
                              </w:numPr>
                              <w:spacing w:after="0" w:line="240" w:lineRule="auto"/>
                              <w:rPr>
                                <w:rFonts w:ascii="Arial" w:eastAsia="Batang" w:hAnsi="Arial" w:cs="Arial"/>
                                <w:lang w:val="en-GB" w:eastAsia="x-none"/>
                              </w:rPr>
                            </w:pPr>
                            <w:r w:rsidRPr="00773645">
                              <w:rPr>
                                <w:rFonts w:ascii="Arial" w:eastAsia="Batang" w:hAnsi="Arial" w:cs="Arial"/>
                              </w:rPr>
                              <w:t>FFS the details (e.g. number of PRBs over which mapping applies, fixed or configurable)</w:t>
                            </w:r>
                          </w:p>
                          <w:p w14:paraId="38A06B13" w14:textId="4D76CD56" w:rsidR="00B67924" w:rsidRPr="002B1962" w:rsidRDefault="00B67924" w:rsidP="002B1962">
                            <w:pPr>
                              <w:pStyle w:val="ListParagraph"/>
                              <w:numPr>
                                <w:ilvl w:val="0"/>
                                <w:numId w:val="40"/>
                              </w:numPr>
                              <w:spacing w:line="240" w:lineRule="auto"/>
                              <w:rPr>
                                <w:rFonts w:ascii="Arial" w:eastAsia="Batang" w:hAnsi="Arial" w:cs="Arial"/>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Power offset between CRS and DMRS antenna ports of MPDCCH is signalled by eNB. FFS the signalling details (e.g. provisioning for default power offset value).</w:t>
                            </w:r>
                          </w:p>
                          <w:p w14:paraId="2E5029C5" w14:textId="0EBAD861" w:rsidR="00B67924" w:rsidRPr="00F43DC3" w:rsidRDefault="00B67924" w:rsidP="00717D1A">
                            <w:pPr>
                              <w:pStyle w:val="ListParagraph"/>
                              <w:rPr>
                                <w:rFonts w:ascii="Arial" w:hAnsi="Arial" w:cs="Arial"/>
                                <w:b/>
                                <w:lang w:val="en-US"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Pr>
                                <w:rFonts w:ascii="Arial" w:hAnsi="Arial" w:cs="Arial"/>
                                <w:b/>
                                <w:lang w:val="en-US" w:eastAsia="x-none"/>
                              </w:rPr>
                              <w:t>5</w:t>
                            </w:r>
                            <w:r w:rsidRPr="00F43DC3">
                              <w:rPr>
                                <w:rFonts w:ascii="Arial" w:hAnsi="Arial" w:cs="Arial"/>
                                <w:b/>
                                <w:lang w:val="en-US" w:eastAsia="x-none"/>
                              </w:rPr>
                              <w:t>:</w:t>
                            </w:r>
                          </w:p>
                          <w:p w14:paraId="535A72FF" w14:textId="6807D0CB" w:rsidR="00B67924" w:rsidRPr="00452EFC" w:rsidRDefault="00B67924" w:rsidP="002B1962">
                            <w:pPr>
                              <w:pStyle w:val="ListParagraph"/>
                              <w:rPr>
                                <w:rFonts w:eastAsia="Batang"/>
                                <w:lang w:val="en-GB"/>
                              </w:rPr>
                            </w:pPr>
                            <w:r w:rsidRPr="002B1962">
                              <w:rPr>
                                <w:rFonts w:ascii="Arial" w:eastAsia="Batang" w:hAnsi="Arial" w:cs="Arial"/>
                                <w:b/>
                                <w:highlight w:val="green"/>
                                <w:lang w:val="en-GB" w:eastAsia="x-none"/>
                              </w:rPr>
                              <w:t xml:space="preserve">Agreement </w:t>
                            </w:r>
                            <w:r w:rsidRPr="00773645">
                              <w:br/>
                            </w:r>
                            <w:r w:rsidRPr="002B1962">
                              <w:rPr>
                                <w:rFonts w:ascii="Arial" w:eastAsia="Batang" w:hAnsi="Arial" w:cs="Arial"/>
                                <w:lang w:val="en-GB"/>
                              </w:rPr>
                              <w:t>For distributed MPDCCH, predefined mapping between CRS ports and MPDCCH DMRS ports is supported.</w:t>
                            </w:r>
                          </w:p>
                          <w:p w14:paraId="3CD3DA10" w14:textId="0EE1DDE8"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 xml:space="preserve">Agreement </w:t>
                            </w:r>
                            <w:r w:rsidRPr="002B1962">
                              <w:rPr>
                                <w:rFonts w:ascii="Arial" w:hAnsi="Arial" w:cs="Arial"/>
                                <w:b/>
                                <w:lang w:eastAsia="x-none"/>
                              </w:rPr>
                              <w:br/>
                            </w:r>
                            <w:r w:rsidRPr="002B1962">
                              <w:rPr>
                                <w:rFonts w:ascii="Arial" w:eastAsia="Batang" w:hAnsi="Arial" w:cs="Arial"/>
                                <w:lang w:val="en-GB"/>
                              </w:rPr>
                              <w:t>For localized/distributed MPDCCH, the predefined mapping between CRS ports and MPDCCH ports is based on precoder cycling across time and frequency domain. FFS the details.</w:t>
                            </w:r>
                          </w:p>
                          <w:p w14:paraId="02B6AC54" w14:textId="0A0ABED0"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Reuse existing LTE Rel-8 codebooks for precoding of MPDCCH is the starting point.</w:t>
                            </w:r>
                          </w:p>
                          <w:p w14:paraId="34FDBDE6" w14:textId="77777777" w:rsidR="00B67924" w:rsidRPr="00452EFC" w:rsidRDefault="00B67924" w:rsidP="00452EFC">
                            <w:pPr>
                              <w:pStyle w:val="ListParagraph"/>
                              <w:numPr>
                                <w:ilvl w:val="0"/>
                                <w:numId w:val="29"/>
                              </w:numPr>
                              <w:rPr>
                                <w:rFonts w:ascii="Arial" w:eastAsia="Batang" w:hAnsi="Arial" w:cs="Arial"/>
                                <w:lang w:val="en-GB"/>
                              </w:rPr>
                            </w:pPr>
                            <w:r w:rsidRPr="00452EFC">
                              <w:rPr>
                                <w:rFonts w:ascii="Arial" w:eastAsia="Batang" w:hAnsi="Arial" w:cs="Arial"/>
                                <w:lang w:val="en-GB"/>
                              </w:rPr>
                              <w:t>Unless performance gains are idenfied further optimization on top of Rel-8 codebook will not be introduced</w:t>
                            </w:r>
                          </w:p>
                          <w:p w14:paraId="21A8D4AE" w14:textId="5946E782" w:rsidR="00B67924" w:rsidRPr="002B1962" w:rsidRDefault="00B67924" w:rsidP="002B1962">
                            <w:pPr>
                              <w:pStyle w:val="ListParagraph"/>
                              <w:numPr>
                                <w:ilvl w:val="0"/>
                                <w:numId w:val="41"/>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For UE in Connected/Idle mode, the power offset between CRS and DMRS antenna ports of MPDCCH is indicated by SIB.</w:t>
                            </w:r>
                          </w:p>
                          <w:p w14:paraId="3AB4167D" w14:textId="102C5E0A" w:rsidR="00B67924" w:rsidRPr="002B1962" w:rsidRDefault="00B67924" w:rsidP="002B1962">
                            <w:pPr>
                              <w:pStyle w:val="ListParagraph"/>
                              <w:numPr>
                                <w:ilvl w:val="0"/>
                                <w:numId w:val="41"/>
                              </w:numPr>
                              <w:spacing w:line="240" w:lineRule="auto"/>
                              <w:rPr>
                                <w:rFonts w:ascii="Arial" w:eastAsia="Batang" w:hAnsi="Arial" w:cs="Arial"/>
                                <w:lang w:val="en-GB"/>
                              </w:rPr>
                            </w:pPr>
                            <w:bookmarkStart w:id="2" w:name="_Hlk3806706"/>
                            <w:r w:rsidRPr="002B1962">
                              <w:rPr>
                                <w:rFonts w:ascii="Arial" w:eastAsia="Batang" w:hAnsi="Arial" w:cs="Arial"/>
                                <w:b/>
                                <w:highlight w:val="green"/>
                                <w:lang w:val="en-GB" w:eastAsia="x-none"/>
                              </w:rPr>
                              <w:t>Agreement</w:t>
                            </w:r>
                            <w:bookmarkEnd w:id="2"/>
                            <w:r w:rsidRPr="002B1962">
                              <w:rPr>
                                <w:rFonts w:ascii="Arial" w:hAnsi="Arial" w:cs="Arial"/>
                                <w:b/>
                                <w:lang w:eastAsia="x-none"/>
                              </w:rPr>
                              <w:br/>
                            </w:r>
                            <w:r w:rsidRPr="002B1962">
                              <w:rPr>
                                <w:rFonts w:ascii="Arial" w:eastAsia="Batang" w:hAnsi="Arial" w:cs="Arial"/>
                                <w:lang w:val="en-GB"/>
                              </w:rPr>
                              <w:t>For UE in Idle mode, the configuration of CRS for MPDCCH performance improvement is indicated via SIB/SI. FFS the details of configuration.</w:t>
                            </w:r>
                          </w:p>
                          <w:p w14:paraId="28917CA0" w14:textId="5C050241" w:rsidR="00B67924" w:rsidRPr="009E2CEF" w:rsidRDefault="00B67924" w:rsidP="002B1962">
                            <w:pPr>
                              <w:pStyle w:val="ListParagraph"/>
                              <w:numPr>
                                <w:ilvl w:val="0"/>
                                <w:numId w:val="29"/>
                              </w:numPr>
                              <w:rPr>
                                <w:lang w:val="en-US"/>
                              </w:rPr>
                            </w:pPr>
                            <w:r w:rsidRPr="002B1962">
                              <w:rPr>
                                <w:rFonts w:ascii="Arial" w:eastAsia="Batang" w:hAnsi="Arial" w:cs="Arial"/>
                                <w:lang w:val="en-GB"/>
                              </w:rPr>
                              <w:t>For UE in Connected mode, the configuration of CRS for MPDCCH performance improvement is indicated via UE-specific RRC signalling. FFS the details of configuration.</w:t>
                            </w:r>
                          </w:p>
                          <w:p w14:paraId="7EFE3142" w14:textId="463B0B88" w:rsidR="00B67924" w:rsidRPr="002B1962" w:rsidRDefault="00B67924" w:rsidP="002B1962">
                            <w:pPr>
                              <w:pStyle w:val="ListParagraph"/>
                              <w:rPr>
                                <w:rFonts w:ascii="Arial" w:eastAsia="Batang" w:hAnsi="Arial" w:cs="Arial"/>
                                <w:b/>
                                <w:highlight w:val="green"/>
                                <w:lang w:val="en-GB"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Pr>
                                <w:rFonts w:ascii="Arial" w:hAnsi="Arial" w:cs="Arial"/>
                                <w:b/>
                                <w:lang w:val="en-US" w:eastAsia="x-none"/>
                              </w:rPr>
                              <w:t>6</w:t>
                            </w:r>
                            <w:r w:rsidRPr="00F43DC3">
                              <w:rPr>
                                <w:rFonts w:ascii="Arial" w:hAnsi="Arial" w:cs="Arial"/>
                                <w:b/>
                                <w:lang w:val="en-US" w:eastAsia="x-none"/>
                              </w:rPr>
                              <w:t>:</w:t>
                            </w:r>
                          </w:p>
                          <w:p w14:paraId="0077DB09" w14:textId="2052FE55" w:rsidR="00B67924" w:rsidRPr="00717D1A" w:rsidRDefault="00B67924" w:rsidP="00717D1A">
                            <w:pPr>
                              <w:pStyle w:val="ListParagraph"/>
                              <w:numPr>
                                <w:ilvl w:val="0"/>
                                <w:numId w:val="51"/>
                              </w:numPr>
                              <w:rPr>
                                <w:rFonts w:ascii="Arial" w:eastAsia="Batang" w:hAnsi="Arial" w:cs="Arial"/>
                                <w:lang w:val="en-GB"/>
                              </w:rPr>
                            </w:pPr>
                            <w:r w:rsidRPr="00717D1A">
                              <w:rPr>
                                <w:rFonts w:ascii="Arial" w:eastAsia="Batang" w:hAnsi="Arial" w:cs="Arial"/>
                                <w:b/>
                                <w:highlight w:val="green"/>
                                <w:lang w:val="en-GB" w:eastAsia="x-none"/>
                              </w:rPr>
                              <w:t>Agreement</w:t>
                            </w:r>
                            <w:r w:rsidRPr="00717D1A" w:rsidDel="002B1962">
                              <w:rPr>
                                <w:highlight w:val="green"/>
                                <w:lang w:val="en-GB"/>
                              </w:rPr>
                              <w:t xml:space="preserve"> </w:t>
                            </w:r>
                            <w:r w:rsidRPr="002B1962">
                              <w:rPr>
                                <w:highlight w:val="green"/>
                                <w:lang w:val="en-GB"/>
                              </w:rPr>
                              <w:br/>
                            </w:r>
                            <w:r w:rsidRPr="00717D1A">
                              <w:rPr>
                                <w:rFonts w:ascii="Arial" w:eastAsia="Batang" w:hAnsi="Arial" w:cs="Arial"/>
                                <w:lang w:val="en-GB"/>
                              </w:rPr>
                              <w:t xml:space="preserve">Precoding cycling in time domain with a granularity of </w:t>
                            </w:r>
                            <m:oMath>
                              <m:sSub>
                                <m:sSubPr>
                                  <m:ctrlPr>
                                    <w:rPr>
                                      <w:rFonts w:ascii="Cambria Math" w:eastAsiaTheme="minorEastAsia" w:hAnsi="Cambria Math"/>
                                      <w:i/>
                                    </w:rPr>
                                  </m:ctrlPr>
                                </m:sSubPr>
                                <m:e>
                                  <m:r>
                                    <m:rPr>
                                      <m:sty m:val="bi"/>
                                    </m:rPr>
                                    <w:rPr>
                                      <w:rFonts w:ascii="Cambria Math" w:eastAsiaTheme="minorEastAsia" w:hAnsi="Cambria Math"/>
                                    </w:rPr>
                                    <m:t>Y</m:t>
                                  </m:r>
                                </m:e>
                                <m:sub>
                                  <m:r>
                                    <m:rPr>
                                      <m:sty m:val="bi"/>
                                    </m:rPr>
                                    <w:rPr>
                                      <w:rFonts w:ascii="Cambria Math" w:eastAsiaTheme="minorEastAsia" w:hAnsi="Cambria Math"/>
                                    </w:rPr>
                                    <m:t>ch</m:t>
                                  </m:r>
                                </m:sub>
                              </m:sSub>
                            </m:oMath>
                            <w:r w:rsidRPr="00717D1A">
                              <w:rPr>
                                <w:rFonts w:ascii="Arial" w:eastAsia="Batang" w:hAnsi="Arial" w:cs="Arial"/>
                                <w:lang w:val="en-GB"/>
                              </w:rPr>
                              <w:t xml:space="preserve"> is supported. FFS whether further values are supported in which case the granularity is configurable.</w:t>
                            </w:r>
                          </w:p>
                          <w:p w14:paraId="111AA6B0" w14:textId="00B2AAAB" w:rsidR="00B67924" w:rsidRPr="00717D1A" w:rsidRDefault="00B67924" w:rsidP="00717D1A">
                            <w:pPr>
                              <w:pStyle w:val="ListParagraph"/>
                              <w:numPr>
                                <w:ilvl w:val="0"/>
                                <w:numId w:val="50"/>
                              </w:numPr>
                              <w:rPr>
                                <w:rFonts w:ascii="Arial" w:eastAsia="Batang" w:hAnsi="Arial" w:cs="Arial"/>
                                <w:lang w:val="en-GB"/>
                              </w:rPr>
                            </w:pPr>
                            <w:bookmarkStart w:id="3" w:name="_Hlk3806686"/>
                            <w:r w:rsidRPr="00717D1A">
                              <w:rPr>
                                <w:rFonts w:ascii="Arial" w:eastAsia="Batang" w:hAnsi="Arial" w:cs="Arial"/>
                                <w:b/>
                                <w:highlight w:val="green"/>
                                <w:lang w:val="en-GB" w:eastAsia="x-none"/>
                              </w:rPr>
                              <w:t>Agreement</w:t>
                            </w:r>
                            <w:bookmarkEnd w:id="3"/>
                            <w:r w:rsidRPr="00717D1A">
                              <w:rPr>
                                <w:rFonts w:ascii="Arial" w:hAnsi="Arial" w:cs="Arial"/>
                                <w:b/>
                                <w:lang w:eastAsia="x-none"/>
                              </w:rPr>
                              <w:br/>
                            </w:r>
                            <w:r w:rsidRPr="00717D1A">
                              <w:rPr>
                                <w:rFonts w:ascii="Arial" w:eastAsia="Batang" w:hAnsi="Arial" w:cs="Arial"/>
                                <w:lang w:val="en-GB"/>
                              </w:rPr>
                              <w:t xml:space="preserve">For precoding cycling, the precoder set consists of [2 or 4] existing precoders for 2Tx antennas and 4 existing precoders for 4Tx antennas. </w:t>
                            </w:r>
                          </w:p>
                          <w:p w14:paraId="46796D2E" w14:textId="614A0C9B" w:rsidR="00B67924" w:rsidRPr="002B1962" w:rsidRDefault="00B67924" w:rsidP="002B1962">
                            <w:pPr>
                              <w:pStyle w:val="ListParagraph"/>
                              <w:numPr>
                                <w:ilvl w:val="0"/>
                                <w:numId w:val="29"/>
                              </w:numPr>
                              <w:rPr>
                                <w:rFonts w:ascii="Arial" w:eastAsia="Batang" w:hAnsi="Arial" w:cs="Arial"/>
                                <w:lang w:val="en-GB"/>
                              </w:rPr>
                            </w:pPr>
                            <w:r w:rsidRPr="002B1962">
                              <w:rPr>
                                <w:rFonts w:ascii="Arial" w:eastAsia="Batang" w:hAnsi="Arial" w:cs="Arial"/>
                                <w:lang w:val="en-GB"/>
                              </w:rPr>
                              <w:t xml:space="preserve">FFS: The precoder set is configured or not. </w:t>
                            </w:r>
                          </w:p>
                          <w:p w14:paraId="09C70F05" w14:textId="77777777" w:rsidR="00B67924" w:rsidRPr="00AC65C6" w:rsidRDefault="00B67924" w:rsidP="00CE0770"/>
                        </w:txbxContent>
                      </wps:txbx>
                      <wps:bodyPr rot="0" vert="horz" wrap="square" lIns="91440" tIns="45720" rIns="91440" bIns="45720" anchor="t" anchorCtr="0">
                        <a:noAutofit/>
                      </wps:bodyPr>
                    </wps:wsp>
                  </a:graphicData>
                </a:graphic>
              </wp:inline>
            </w:drawing>
          </mc:Choice>
          <mc:Fallback>
            <w:pict>
              <v:shape w14:anchorId="42428640" id="Text Box 2" o:spid="_x0000_s1027" type="#_x0000_t202" style="width:480.25pt;height:7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">
                <v:textbox>
                  <w:txbxContent>
                    <w:p w14:paraId="19C4E22E" w14:textId="265A727A" w:rsidR="00B67924" w:rsidRPr="00F43DC3" w:rsidRDefault="00B67924" w:rsidP="00E70F4B">
                      <w:pPr>
                        <w:pStyle w:val="ListParagraph"/>
                        <w:rPr>
                          <w:rFonts w:ascii="Arial" w:hAnsi="Arial" w:cs="Arial"/>
                          <w:b/>
                          <w:lang w:val="en-US" w:eastAsia="x-none"/>
                        </w:rPr>
                      </w:pPr>
                      <w:r w:rsidRPr="00F43DC3">
                        <w:rPr>
                          <w:rFonts w:ascii="Arial" w:hAnsi="Arial" w:cs="Arial"/>
                          <w:b/>
                          <w:lang w:val="en-US" w:eastAsia="x-none"/>
                        </w:rPr>
                        <w:t>RAN1#94</w:t>
                      </w:r>
                      <w:r>
                        <w:rPr>
                          <w:rFonts w:ascii="Arial" w:hAnsi="Arial" w:cs="Arial"/>
                          <w:b/>
                          <w:lang w:val="en-US" w:eastAsia="x-none"/>
                        </w:rPr>
                        <w:t>bis</w:t>
                      </w:r>
                      <w:r w:rsidRPr="00F43DC3">
                        <w:rPr>
                          <w:rFonts w:ascii="Arial" w:hAnsi="Arial" w:cs="Arial"/>
                          <w:b/>
                          <w:lang w:val="en-US" w:eastAsia="x-none"/>
                        </w:rPr>
                        <w:t>:</w:t>
                      </w:r>
                    </w:p>
                    <w:p w14:paraId="5CB9734B" w14:textId="31AB9924" w:rsidR="00B67924" w:rsidRPr="00773645" w:rsidRDefault="00B67924" w:rsidP="002B1962">
                      <w:pPr>
                        <w:pStyle w:val="ListParagraph"/>
                        <w:numPr>
                          <w:ilvl w:val="0"/>
                          <w:numId w:val="39"/>
                        </w:numPr>
                      </w:pPr>
                      <w:r w:rsidRPr="002B1962">
                        <w:rPr>
                          <w:rFonts w:ascii="Arial" w:hAnsi="Arial" w:cs="Arial"/>
                          <w:b/>
                          <w:highlight w:val="green"/>
                          <w:lang w:val="en-US" w:eastAsia="x-none"/>
                        </w:rPr>
                        <w:t>Agreement</w:t>
                      </w:r>
                      <w:r w:rsidRPr="002B1962">
                        <w:rPr>
                          <w:rFonts w:ascii="Arial" w:hAnsi="Arial" w:cs="Arial"/>
                          <w:b/>
                          <w:highlight w:val="green"/>
                          <w:lang w:val="en-US" w:eastAsia="x-none"/>
                        </w:rPr>
                        <w:br/>
                      </w:r>
                      <w:r w:rsidRPr="002B1962">
                        <w:rPr>
                          <w:rFonts w:ascii="Arial" w:eastAsia="Batang" w:hAnsi="Arial" w:cs="Arial"/>
                          <w:lang w:val="en-GB"/>
                        </w:rPr>
                        <w:t>CRS for improving channel estimation on MPDCCH in idle mode is supported. FFS the details.</w:t>
                      </w:r>
                    </w:p>
                    <w:p w14:paraId="38D334B5" w14:textId="75397898" w:rsidR="00B67924" w:rsidRPr="002B1962" w:rsidRDefault="00B67924" w:rsidP="002B1962">
                      <w:pPr>
                        <w:pStyle w:val="ListParagraph"/>
                        <w:numPr>
                          <w:ilvl w:val="0"/>
                          <w:numId w:val="39"/>
                        </w:numPr>
                        <w:spacing w:line="240" w:lineRule="auto"/>
                        <w:rPr>
                          <w:rFonts w:ascii="Arial" w:eastAsia="Batang" w:hAnsi="Arial" w:cs="Arial"/>
                          <w:lang w:val="en-GB"/>
                        </w:rPr>
                      </w:pPr>
                      <w:r w:rsidRPr="002B1962">
                        <w:rPr>
                          <w:rFonts w:ascii="Arial" w:eastAsia="Batang" w:hAnsi="Arial" w:cs="Arial"/>
                          <w:b/>
                          <w:iCs/>
                          <w:highlight w:val="green"/>
                          <w:lang w:val="en-GB"/>
                        </w:rPr>
                        <w:t xml:space="preserve">Agreement </w:t>
                      </w:r>
                      <w:r w:rsidRPr="002B1962">
                        <w:rPr>
                          <w:rFonts w:ascii="Arial" w:hAnsi="Arial" w:cs="Arial"/>
                          <w:b/>
                          <w:lang w:eastAsia="x-none"/>
                        </w:rPr>
                        <w:br/>
                      </w:r>
                      <w:r w:rsidRPr="002B1962">
                        <w:rPr>
                          <w:rFonts w:ascii="Arial" w:eastAsia="Batang" w:hAnsi="Arial" w:cs="Arial"/>
                          <w:iCs/>
                          <w:lang w:val="en-GB"/>
                        </w:rPr>
                        <w:t>For localized MPDCCH, the following mappings are supported between CRS and DMRS:</w:t>
                      </w:r>
                    </w:p>
                    <w:p w14:paraId="1999E011" w14:textId="77777777" w:rsidR="00B67924" w:rsidRPr="000401AE" w:rsidRDefault="00B67924" w:rsidP="000401AE">
                      <w:pPr>
                        <w:numPr>
                          <w:ilvl w:val="0"/>
                          <w:numId w:val="27"/>
                        </w:numPr>
                        <w:spacing w:after="0" w:line="240" w:lineRule="auto"/>
                        <w:rPr>
                          <w:rFonts w:ascii="Arial" w:eastAsia="Batang" w:hAnsi="Arial" w:cs="Arial"/>
                        </w:rPr>
                      </w:pPr>
                      <w:r w:rsidRPr="000401AE">
                        <w:rPr>
                          <w:rFonts w:ascii="Arial" w:eastAsia="Batang" w:hAnsi="Arial" w:cs="Arial"/>
                        </w:rPr>
                        <w:t>Predefined mapping</w:t>
                      </w:r>
                    </w:p>
                    <w:p w14:paraId="3F35BDA0" w14:textId="77777777" w:rsidR="00B67924" w:rsidRPr="000401AE" w:rsidRDefault="00B67924" w:rsidP="000401AE">
                      <w:pPr>
                        <w:numPr>
                          <w:ilvl w:val="0"/>
                          <w:numId w:val="27"/>
                        </w:numPr>
                        <w:spacing w:after="0" w:line="240" w:lineRule="auto"/>
                        <w:rPr>
                          <w:rFonts w:ascii="Arial" w:eastAsia="Batang" w:hAnsi="Arial" w:cs="Arial"/>
                        </w:rPr>
                      </w:pPr>
                      <w:r w:rsidRPr="000401AE">
                        <w:rPr>
                          <w:rFonts w:ascii="Arial" w:eastAsia="Batang" w:hAnsi="Arial" w:cs="Arial"/>
                        </w:rPr>
                        <w:t>Mapping based on CSI report</w:t>
                      </w:r>
                    </w:p>
                    <w:p w14:paraId="0BB8679D" w14:textId="77777777" w:rsidR="00B67924" w:rsidRPr="000401AE" w:rsidRDefault="00B67924" w:rsidP="007030D9">
                      <w:pPr>
                        <w:spacing w:after="0" w:line="240" w:lineRule="auto"/>
                        <w:ind w:left="720"/>
                        <w:rPr>
                          <w:rFonts w:ascii="Arial" w:eastAsia="Batang" w:hAnsi="Arial" w:cs="Arial"/>
                          <w:lang w:val="en-GB"/>
                        </w:rPr>
                      </w:pPr>
                      <w:r w:rsidRPr="000401AE">
                        <w:rPr>
                          <w:rFonts w:ascii="Arial" w:eastAsia="Batang" w:hAnsi="Arial" w:cs="Arial"/>
                          <w:iCs/>
                          <w:lang w:val="en-GB"/>
                        </w:rPr>
                        <w:t>FFS the details.</w:t>
                      </w:r>
                    </w:p>
                    <w:p w14:paraId="1A085AA3" w14:textId="38D464AB"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iCs/>
                          <w:highlight w:val="green"/>
                          <w:lang w:val="en-GB"/>
                        </w:rPr>
                        <w:t>Agreement</w:t>
                      </w:r>
                      <w:r w:rsidRPr="002B1962">
                        <w:rPr>
                          <w:rFonts w:ascii="Arial" w:hAnsi="Arial" w:cs="Arial"/>
                          <w:b/>
                          <w:lang w:eastAsia="x-none"/>
                        </w:rPr>
                        <w:br/>
                      </w:r>
                      <w:r w:rsidRPr="002B1962">
                        <w:rPr>
                          <w:rFonts w:ascii="Arial" w:eastAsia="Batang" w:hAnsi="Arial" w:cs="Arial"/>
                          <w:lang w:val="en-GB"/>
                        </w:rPr>
                        <w:t xml:space="preserve">For distributed MPDCCH, mapping between CRS and DMRS is defined in specifications. </w:t>
                      </w:r>
                    </w:p>
                    <w:p w14:paraId="3FF68D56" w14:textId="4726BAEE" w:rsidR="00B67924" w:rsidRPr="00AC65C6" w:rsidRDefault="00B67924" w:rsidP="00E70F4B">
                      <w:pPr>
                        <w:numPr>
                          <w:ilvl w:val="0"/>
                          <w:numId w:val="27"/>
                        </w:numPr>
                        <w:spacing w:after="0" w:line="240" w:lineRule="auto"/>
                        <w:rPr>
                          <w:rFonts w:ascii="Arial" w:eastAsia="Batang" w:hAnsi="Arial" w:cs="Arial"/>
                          <w:lang w:val="en-GB" w:eastAsia="x-none"/>
                        </w:rPr>
                      </w:pPr>
                      <w:r w:rsidRPr="00773645">
                        <w:rPr>
                          <w:rFonts w:ascii="Arial" w:eastAsia="Batang" w:hAnsi="Arial" w:cs="Arial"/>
                        </w:rPr>
                        <w:t>FFS the details (e.g. number of PRBs over which mapping applies, fixed or configurable)</w:t>
                      </w:r>
                    </w:p>
                    <w:p w14:paraId="38A06B13" w14:textId="4D76CD56" w:rsidR="00B67924" w:rsidRPr="002B1962" w:rsidRDefault="00B67924" w:rsidP="002B1962">
                      <w:pPr>
                        <w:pStyle w:val="ListParagraph"/>
                        <w:numPr>
                          <w:ilvl w:val="0"/>
                          <w:numId w:val="40"/>
                        </w:numPr>
                        <w:spacing w:line="240" w:lineRule="auto"/>
                        <w:rPr>
                          <w:rFonts w:ascii="Arial" w:eastAsia="Batang" w:hAnsi="Arial" w:cs="Arial"/>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Power offset between CRS and DMRS antenna ports of MPDCCH is signalled by eNB. FFS the signalling details (e.g. provisioning for default power offset value).</w:t>
                      </w:r>
                    </w:p>
                    <w:p w14:paraId="2E5029C5" w14:textId="0EBAD861" w:rsidR="00B67924" w:rsidRPr="00F43DC3" w:rsidRDefault="00B67924" w:rsidP="00717D1A">
                      <w:pPr>
                        <w:pStyle w:val="ListParagraph"/>
                        <w:rPr>
                          <w:rFonts w:ascii="Arial" w:hAnsi="Arial" w:cs="Arial"/>
                          <w:b/>
                          <w:lang w:val="en-US"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Pr>
                          <w:rFonts w:ascii="Arial" w:hAnsi="Arial" w:cs="Arial"/>
                          <w:b/>
                          <w:lang w:val="en-US" w:eastAsia="x-none"/>
                        </w:rPr>
                        <w:t>5</w:t>
                      </w:r>
                      <w:r w:rsidRPr="00F43DC3">
                        <w:rPr>
                          <w:rFonts w:ascii="Arial" w:hAnsi="Arial" w:cs="Arial"/>
                          <w:b/>
                          <w:lang w:val="en-US" w:eastAsia="x-none"/>
                        </w:rPr>
                        <w:t>:</w:t>
                      </w:r>
                    </w:p>
                    <w:p w14:paraId="535A72FF" w14:textId="6807D0CB" w:rsidR="00B67924" w:rsidRPr="00452EFC" w:rsidRDefault="00B67924" w:rsidP="002B1962">
                      <w:pPr>
                        <w:pStyle w:val="ListParagraph"/>
                        <w:rPr>
                          <w:rFonts w:eastAsia="Batang"/>
                          <w:lang w:val="en-GB"/>
                        </w:rPr>
                      </w:pPr>
                      <w:r w:rsidRPr="002B1962">
                        <w:rPr>
                          <w:rFonts w:ascii="Arial" w:eastAsia="Batang" w:hAnsi="Arial" w:cs="Arial"/>
                          <w:b/>
                          <w:highlight w:val="green"/>
                          <w:lang w:val="en-GB" w:eastAsia="x-none"/>
                        </w:rPr>
                        <w:t xml:space="preserve">Agreement </w:t>
                      </w:r>
                      <w:r w:rsidRPr="00773645">
                        <w:br/>
                      </w:r>
                      <w:r w:rsidRPr="002B1962">
                        <w:rPr>
                          <w:rFonts w:ascii="Arial" w:eastAsia="Batang" w:hAnsi="Arial" w:cs="Arial"/>
                          <w:lang w:val="en-GB"/>
                        </w:rPr>
                        <w:t>For distributed MPDCCH, predefined mapping between CRS ports and MPDCCH DMRS ports is supported.</w:t>
                      </w:r>
                    </w:p>
                    <w:p w14:paraId="3CD3DA10" w14:textId="0EE1DDE8"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 xml:space="preserve">Agreement </w:t>
                      </w:r>
                      <w:r w:rsidRPr="002B1962">
                        <w:rPr>
                          <w:rFonts w:ascii="Arial" w:hAnsi="Arial" w:cs="Arial"/>
                          <w:b/>
                          <w:lang w:eastAsia="x-none"/>
                        </w:rPr>
                        <w:br/>
                      </w:r>
                      <w:r w:rsidRPr="002B1962">
                        <w:rPr>
                          <w:rFonts w:ascii="Arial" w:eastAsia="Batang" w:hAnsi="Arial" w:cs="Arial"/>
                          <w:lang w:val="en-GB"/>
                        </w:rPr>
                        <w:t>For localized/distributed MPDCCH, the predefined mapping between CRS ports and MPDCCH ports is based on precoder cycling across time and frequency domain. FFS the details.</w:t>
                      </w:r>
                    </w:p>
                    <w:p w14:paraId="02B6AC54" w14:textId="0A0ABED0" w:rsidR="00B67924" w:rsidRPr="002B1962" w:rsidRDefault="00B67924" w:rsidP="002B1962">
                      <w:pPr>
                        <w:pStyle w:val="ListParagraph"/>
                        <w:numPr>
                          <w:ilvl w:val="0"/>
                          <w:numId w:val="40"/>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Reuse existing LTE Rel-8 codebooks for precoding of MPDCCH is the starting point.</w:t>
                      </w:r>
                    </w:p>
                    <w:p w14:paraId="34FDBDE6" w14:textId="77777777" w:rsidR="00B67924" w:rsidRPr="00452EFC" w:rsidRDefault="00B67924" w:rsidP="00452EFC">
                      <w:pPr>
                        <w:pStyle w:val="ListParagraph"/>
                        <w:numPr>
                          <w:ilvl w:val="0"/>
                          <w:numId w:val="29"/>
                        </w:numPr>
                        <w:rPr>
                          <w:rFonts w:ascii="Arial" w:eastAsia="Batang" w:hAnsi="Arial" w:cs="Arial"/>
                          <w:lang w:val="en-GB"/>
                        </w:rPr>
                      </w:pPr>
                      <w:r w:rsidRPr="00452EFC">
                        <w:rPr>
                          <w:rFonts w:ascii="Arial" w:eastAsia="Batang" w:hAnsi="Arial" w:cs="Arial"/>
                          <w:lang w:val="en-GB"/>
                        </w:rPr>
                        <w:t>Unless performance gains are idenfied further optimization on top of Rel-8 codebook will not be introduced</w:t>
                      </w:r>
                    </w:p>
                    <w:p w14:paraId="21A8D4AE" w14:textId="5946E782" w:rsidR="00B67924" w:rsidRPr="002B1962" w:rsidRDefault="00B67924" w:rsidP="002B1962">
                      <w:pPr>
                        <w:pStyle w:val="ListParagraph"/>
                        <w:numPr>
                          <w:ilvl w:val="0"/>
                          <w:numId w:val="41"/>
                        </w:numPr>
                        <w:spacing w:line="240" w:lineRule="auto"/>
                        <w:rPr>
                          <w:rFonts w:ascii="Arial" w:eastAsia="Batang" w:hAnsi="Arial" w:cs="Arial"/>
                          <w:lang w:val="en-GB"/>
                        </w:rPr>
                      </w:pPr>
                      <w:r w:rsidRPr="002B1962">
                        <w:rPr>
                          <w:rFonts w:ascii="Arial" w:eastAsia="Batang" w:hAnsi="Arial" w:cs="Arial"/>
                          <w:b/>
                          <w:highlight w:val="green"/>
                          <w:lang w:val="en-GB" w:eastAsia="x-none"/>
                        </w:rPr>
                        <w:t>Agreement</w:t>
                      </w:r>
                      <w:r w:rsidRPr="002B1962">
                        <w:rPr>
                          <w:rFonts w:ascii="Arial" w:hAnsi="Arial" w:cs="Arial"/>
                          <w:b/>
                          <w:lang w:eastAsia="x-none"/>
                        </w:rPr>
                        <w:br/>
                      </w:r>
                      <w:r w:rsidRPr="002B1962">
                        <w:rPr>
                          <w:rFonts w:ascii="Arial" w:eastAsia="Batang" w:hAnsi="Arial" w:cs="Arial"/>
                          <w:lang w:val="en-GB"/>
                        </w:rPr>
                        <w:t>For UE in Connected/Idle mode, the power offset between CRS and DMRS antenna ports of MPDCCH is indicated by SIB.</w:t>
                      </w:r>
                    </w:p>
                    <w:p w14:paraId="3AB4167D" w14:textId="102C5E0A" w:rsidR="00B67924" w:rsidRPr="002B1962" w:rsidRDefault="00B67924" w:rsidP="002B1962">
                      <w:pPr>
                        <w:pStyle w:val="ListParagraph"/>
                        <w:numPr>
                          <w:ilvl w:val="0"/>
                          <w:numId w:val="41"/>
                        </w:numPr>
                        <w:spacing w:line="240" w:lineRule="auto"/>
                        <w:rPr>
                          <w:rFonts w:ascii="Arial" w:eastAsia="Batang" w:hAnsi="Arial" w:cs="Arial"/>
                          <w:lang w:val="en-GB"/>
                        </w:rPr>
                      </w:pPr>
                      <w:bookmarkStart w:id="4" w:name="_Hlk3806706"/>
                      <w:r w:rsidRPr="002B1962">
                        <w:rPr>
                          <w:rFonts w:ascii="Arial" w:eastAsia="Batang" w:hAnsi="Arial" w:cs="Arial"/>
                          <w:b/>
                          <w:highlight w:val="green"/>
                          <w:lang w:val="en-GB" w:eastAsia="x-none"/>
                        </w:rPr>
                        <w:t>Agreement</w:t>
                      </w:r>
                      <w:bookmarkEnd w:id="4"/>
                      <w:r w:rsidRPr="002B1962">
                        <w:rPr>
                          <w:rFonts w:ascii="Arial" w:hAnsi="Arial" w:cs="Arial"/>
                          <w:b/>
                          <w:lang w:eastAsia="x-none"/>
                        </w:rPr>
                        <w:br/>
                      </w:r>
                      <w:r w:rsidRPr="002B1962">
                        <w:rPr>
                          <w:rFonts w:ascii="Arial" w:eastAsia="Batang" w:hAnsi="Arial" w:cs="Arial"/>
                          <w:lang w:val="en-GB"/>
                        </w:rPr>
                        <w:t>For UE in Idle mode, the configuration of CRS for MPDCCH performance improvement is indicated via SIB/SI. FFS the details of configuration.</w:t>
                      </w:r>
                    </w:p>
                    <w:p w14:paraId="28917CA0" w14:textId="5C050241" w:rsidR="00B67924" w:rsidRPr="009E2CEF" w:rsidRDefault="00B67924" w:rsidP="002B1962">
                      <w:pPr>
                        <w:pStyle w:val="ListParagraph"/>
                        <w:numPr>
                          <w:ilvl w:val="0"/>
                          <w:numId w:val="29"/>
                        </w:numPr>
                        <w:rPr>
                          <w:lang w:val="en-US"/>
                        </w:rPr>
                      </w:pPr>
                      <w:r w:rsidRPr="002B1962">
                        <w:rPr>
                          <w:rFonts w:ascii="Arial" w:eastAsia="Batang" w:hAnsi="Arial" w:cs="Arial"/>
                          <w:lang w:val="en-GB"/>
                        </w:rPr>
                        <w:t>For UE in Connected mode, the configuration of CRS for MPDCCH performance improvement is indicated via UE-specific RRC signalling. FFS the details of configuration.</w:t>
                      </w:r>
                    </w:p>
                    <w:p w14:paraId="7EFE3142" w14:textId="463B0B88" w:rsidR="00B67924" w:rsidRPr="002B1962" w:rsidRDefault="00B67924" w:rsidP="002B1962">
                      <w:pPr>
                        <w:pStyle w:val="ListParagraph"/>
                        <w:rPr>
                          <w:rFonts w:ascii="Arial" w:eastAsia="Batang" w:hAnsi="Arial" w:cs="Arial"/>
                          <w:b/>
                          <w:highlight w:val="green"/>
                          <w:lang w:val="en-GB" w:eastAsia="x-none"/>
                        </w:rPr>
                      </w:pPr>
                      <w:r w:rsidRPr="00773645">
                        <w:rPr>
                          <w:rFonts w:ascii="Arial" w:hAnsi="Arial" w:cs="Arial"/>
                          <w:b/>
                          <w:lang w:eastAsia="x-none"/>
                        </w:rPr>
                        <w:br/>
                      </w:r>
                      <w:r w:rsidRPr="00773645">
                        <w:rPr>
                          <w:rFonts w:ascii="Arial" w:hAnsi="Arial" w:cs="Arial"/>
                          <w:b/>
                          <w:lang w:eastAsia="x-none"/>
                        </w:rPr>
                        <w:br/>
                      </w:r>
                      <w:r w:rsidRPr="00F43DC3">
                        <w:rPr>
                          <w:rFonts w:ascii="Arial" w:hAnsi="Arial" w:cs="Arial"/>
                          <w:b/>
                          <w:lang w:val="en-US" w:eastAsia="x-none"/>
                        </w:rPr>
                        <w:t>RAN1#9</w:t>
                      </w:r>
                      <w:r>
                        <w:rPr>
                          <w:rFonts w:ascii="Arial" w:hAnsi="Arial" w:cs="Arial"/>
                          <w:b/>
                          <w:lang w:val="en-US" w:eastAsia="x-none"/>
                        </w:rPr>
                        <w:t>6</w:t>
                      </w:r>
                      <w:r w:rsidRPr="00F43DC3">
                        <w:rPr>
                          <w:rFonts w:ascii="Arial" w:hAnsi="Arial" w:cs="Arial"/>
                          <w:b/>
                          <w:lang w:val="en-US" w:eastAsia="x-none"/>
                        </w:rPr>
                        <w:t>:</w:t>
                      </w:r>
                    </w:p>
                    <w:p w14:paraId="0077DB09" w14:textId="2052FE55" w:rsidR="00B67924" w:rsidRPr="00717D1A" w:rsidRDefault="00B67924" w:rsidP="00717D1A">
                      <w:pPr>
                        <w:pStyle w:val="ListParagraph"/>
                        <w:numPr>
                          <w:ilvl w:val="0"/>
                          <w:numId w:val="51"/>
                        </w:numPr>
                        <w:rPr>
                          <w:rFonts w:ascii="Arial" w:eastAsia="Batang" w:hAnsi="Arial" w:cs="Arial"/>
                          <w:lang w:val="en-GB"/>
                        </w:rPr>
                      </w:pPr>
                      <w:r w:rsidRPr="00717D1A">
                        <w:rPr>
                          <w:rFonts w:ascii="Arial" w:eastAsia="Batang" w:hAnsi="Arial" w:cs="Arial"/>
                          <w:b/>
                          <w:highlight w:val="green"/>
                          <w:lang w:val="en-GB" w:eastAsia="x-none"/>
                        </w:rPr>
                        <w:t>Agreement</w:t>
                      </w:r>
                      <w:r w:rsidRPr="00717D1A" w:rsidDel="002B1962">
                        <w:rPr>
                          <w:highlight w:val="green"/>
                          <w:lang w:val="en-GB"/>
                        </w:rPr>
                        <w:t xml:space="preserve"> </w:t>
                      </w:r>
                      <w:r w:rsidRPr="002B1962">
                        <w:rPr>
                          <w:highlight w:val="green"/>
                          <w:lang w:val="en-GB"/>
                        </w:rPr>
                        <w:br/>
                      </w:r>
                      <w:r w:rsidRPr="00717D1A">
                        <w:rPr>
                          <w:rFonts w:ascii="Arial" w:eastAsia="Batang" w:hAnsi="Arial" w:cs="Arial"/>
                          <w:lang w:val="en-GB"/>
                        </w:rPr>
                        <w:t xml:space="preserve">Precoding cycling in time domain with a granularity of </w:t>
                      </w:r>
                      <m:oMath>
                        <m:sSub>
                          <m:sSubPr>
                            <m:ctrlPr>
                              <w:rPr>
                                <w:rFonts w:ascii="Cambria Math" w:eastAsiaTheme="minorEastAsia" w:hAnsi="Cambria Math"/>
                                <w:i/>
                              </w:rPr>
                            </m:ctrlPr>
                          </m:sSubPr>
                          <m:e>
                            <m:r>
                              <m:rPr>
                                <m:sty m:val="bi"/>
                              </m:rPr>
                              <w:rPr>
                                <w:rFonts w:ascii="Cambria Math" w:eastAsiaTheme="minorEastAsia" w:hAnsi="Cambria Math"/>
                              </w:rPr>
                              <m:t>Y</m:t>
                            </m:r>
                          </m:e>
                          <m:sub>
                            <m:r>
                              <m:rPr>
                                <m:sty m:val="bi"/>
                              </m:rPr>
                              <w:rPr>
                                <w:rFonts w:ascii="Cambria Math" w:eastAsiaTheme="minorEastAsia" w:hAnsi="Cambria Math"/>
                              </w:rPr>
                              <m:t>ch</m:t>
                            </m:r>
                          </m:sub>
                        </m:sSub>
                      </m:oMath>
                      <w:r w:rsidRPr="00717D1A">
                        <w:rPr>
                          <w:rFonts w:ascii="Arial" w:eastAsia="Batang" w:hAnsi="Arial" w:cs="Arial"/>
                          <w:lang w:val="en-GB"/>
                        </w:rPr>
                        <w:t xml:space="preserve"> is supported. FFS whether further values are supported in which case the granularity is configurable.</w:t>
                      </w:r>
                    </w:p>
                    <w:p w14:paraId="111AA6B0" w14:textId="00B2AAAB" w:rsidR="00B67924" w:rsidRPr="00717D1A" w:rsidRDefault="00B67924" w:rsidP="00717D1A">
                      <w:pPr>
                        <w:pStyle w:val="ListParagraph"/>
                        <w:numPr>
                          <w:ilvl w:val="0"/>
                          <w:numId w:val="50"/>
                        </w:numPr>
                        <w:rPr>
                          <w:rFonts w:ascii="Arial" w:eastAsia="Batang" w:hAnsi="Arial" w:cs="Arial"/>
                          <w:lang w:val="en-GB"/>
                        </w:rPr>
                      </w:pPr>
                      <w:bookmarkStart w:id="5" w:name="_Hlk3806686"/>
                      <w:r w:rsidRPr="00717D1A">
                        <w:rPr>
                          <w:rFonts w:ascii="Arial" w:eastAsia="Batang" w:hAnsi="Arial" w:cs="Arial"/>
                          <w:b/>
                          <w:highlight w:val="green"/>
                          <w:lang w:val="en-GB" w:eastAsia="x-none"/>
                        </w:rPr>
                        <w:t>Agreement</w:t>
                      </w:r>
                      <w:bookmarkEnd w:id="5"/>
                      <w:r w:rsidRPr="00717D1A">
                        <w:rPr>
                          <w:rFonts w:ascii="Arial" w:hAnsi="Arial" w:cs="Arial"/>
                          <w:b/>
                          <w:lang w:eastAsia="x-none"/>
                        </w:rPr>
                        <w:br/>
                      </w:r>
                      <w:r w:rsidRPr="00717D1A">
                        <w:rPr>
                          <w:rFonts w:ascii="Arial" w:eastAsia="Batang" w:hAnsi="Arial" w:cs="Arial"/>
                          <w:lang w:val="en-GB"/>
                        </w:rPr>
                        <w:t xml:space="preserve">For precoding cycling, the precoder set consists of [2 or 4] existing precoders for 2Tx antennas and 4 existing precoders for 4Tx antennas. </w:t>
                      </w:r>
                    </w:p>
                    <w:p w14:paraId="46796D2E" w14:textId="614A0C9B" w:rsidR="00B67924" w:rsidRPr="002B1962" w:rsidRDefault="00B67924" w:rsidP="002B1962">
                      <w:pPr>
                        <w:pStyle w:val="ListParagraph"/>
                        <w:numPr>
                          <w:ilvl w:val="0"/>
                          <w:numId w:val="29"/>
                        </w:numPr>
                        <w:rPr>
                          <w:rFonts w:ascii="Arial" w:eastAsia="Batang" w:hAnsi="Arial" w:cs="Arial"/>
                          <w:lang w:val="en-GB"/>
                        </w:rPr>
                      </w:pPr>
                      <w:r w:rsidRPr="002B1962">
                        <w:rPr>
                          <w:rFonts w:ascii="Arial" w:eastAsia="Batang" w:hAnsi="Arial" w:cs="Arial"/>
                          <w:lang w:val="en-GB"/>
                        </w:rPr>
                        <w:t xml:space="preserve">FFS: The precoder set is configured or not. </w:t>
                      </w:r>
                    </w:p>
                    <w:p w14:paraId="09C70F05" w14:textId="77777777" w:rsidR="00B67924" w:rsidRPr="00AC65C6" w:rsidRDefault="00B67924" w:rsidP="00CE0770"/>
                  </w:txbxContent>
                </v:textbox>
                <w10:anchorlock/>
              </v:shape>
            </w:pict>
          </mc:Fallback>
        </mc:AlternateContent>
      </w:r>
    </w:p>
    <w:p w14:paraId="05E57E88" w14:textId="7B2DE372" w:rsidR="00443F99" w:rsidRPr="00452EFC" w:rsidRDefault="00443F99" w:rsidP="002C62CD">
      <w:pPr>
        <w:pStyle w:val="BodyText"/>
      </w:pPr>
    </w:p>
    <w:p w14:paraId="140358FF" w14:textId="151F0E04" w:rsidR="00945A0E" w:rsidRPr="00773645" w:rsidRDefault="00443F99" w:rsidP="002C62CD">
      <w:pPr>
        <w:pStyle w:val="BodyText"/>
      </w:pPr>
      <w:r w:rsidRPr="00773645">
        <w:t>In this contribution further discuss this work item objective.</w:t>
      </w:r>
    </w:p>
    <w:p w14:paraId="56A6BF10" w14:textId="69F5C0DF" w:rsidR="0096612E" w:rsidRDefault="004000E8" w:rsidP="00D34D0E">
      <w:pPr>
        <w:pStyle w:val="Heading1"/>
        <w:numPr>
          <w:ilvl w:val="0"/>
          <w:numId w:val="32"/>
        </w:numPr>
        <w:jc w:val="both"/>
        <w:rPr>
          <w:lang w:val="en-US"/>
        </w:rPr>
      </w:pPr>
      <w:bookmarkStart w:id="6" w:name="_Ref178064866"/>
      <w:r w:rsidRPr="00150D8F">
        <w:rPr>
          <w:lang w:val="en-US"/>
        </w:rPr>
        <w:t>Discussion</w:t>
      </w:r>
      <w:bookmarkEnd w:id="6"/>
    </w:p>
    <w:p w14:paraId="01D46BEC" w14:textId="4B90A684" w:rsidR="00574C8C" w:rsidRPr="00773645" w:rsidRDefault="00132859" w:rsidP="007E7C6E">
      <w:pPr>
        <w:pStyle w:val="BodyText"/>
      </w:pPr>
      <w:r w:rsidRPr="00773645">
        <w:t>The contributions from different companies in RAN1#94</w:t>
      </w:r>
      <w:r w:rsidR="001E78D1" w:rsidRPr="00773645">
        <w:t>,</w:t>
      </w:r>
      <w:r w:rsidR="00DE50CF" w:rsidRPr="00773645">
        <w:t xml:space="preserve"> RAN1#94bis</w:t>
      </w:r>
      <w:r w:rsidR="006A38F3">
        <w:t xml:space="preserve">, </w:t>
      </w:r>
      <w:r w:rsidR="00C269C0" w:rsidRPr="00773645">
        <w:t>RAN1#9</w:t>
      </w:r>
      <w:r w:rsidR="00BA3250" w:rsidRPr="00773645">
        <w:t>5</w:t>
      </w:r>
      <w:r w:rsidR="006A38F3">
        <w:t xml:space="preserve"> and </w:t>
      </w:r>
      <w:r w:rsidR="006A38F3" w:rsidRPr="00773645">
        <w:t>RAN1#9</w:t>
      </w:r>
      <w:r w:rsidR="006A38F3">
        <w:t>6</w:t>
      </w:r>
      <w:r w:rsidRPr="00773645">
        <w:t xml:space="preserve"> </w:t>
      </w:r>
      <w:r w:rsidR="00EC2AE4" w:rsidRPr="00773645">
        <w:t>,</w:t>
      </w:r>
      <w:r w:rsidRPr="00773645">
        <w:t xml:space="preserve">as summarized in </w:t>
      </w:r>
      <w:r>
        <w:fldChar w:fldCharType="begin"/>
      </w:r>
      <w:r w:rsidRPr="00773645">
        <w:instrText xml:space="preserve"> REF _Ref525762624 \r \h </w:instrText>
      </w:r>
      <w:r w:rsidR="002C62CD" w:rsidRPr="00773645">
        <w:instrText xml:space="preserve"> \* MERGEFORMAT </w:instrText>
      </w:r>
      <w:r>
        <w:fldChar w:fldCharType="separate"/>
      </w:r>
      <w:r w:rsidR="00225AD9">
        <w:t>[2]</w:t>
      </w:r>
      <w:r>
        <w:fldChar w:fldCharType="end"/>
      </w:r>
      <w:r w:rsidR="00C269C0" w:rsidRPr="00773645">
        <w:t>,</w:t>
      </w:r>
      <w:r w:rsidR="00DE50CF" w:rsidRPr="00773645">
        <w:t xml:space="preserve"> </w:t>
      </w:r>
      <w:r w:rsidR="00572315">
        <w:fldChar w:fldCharType="begin"/>
      </w:r>
      <w:r w:rsidR="00572315" w:rsidRPr="00773645">
        <w:instrText xml:space="preserve"> REF _Ref528791103 \r \h </w:instrText>
      </w:r>
      <w:r w:rsidR="002C62CD" w:rsidRPr="00773645">
        <w:instrText xml:space="preserve"> \* MERGEFORMAT </w:instrText>
      </w:r>
      <w:r w:rsidR="00572315">
        <w:fldChar w:fldCharType="separate"/>
      </w:r>
      <w:r w:rsidR="00225AD9">
        <w:t>[3]</w:t>
      </w:r>
      <w:r w:rsidR="00572315">
        <w:fldChar w:fldCharType="end"/>
      </w:r>
      <w:r w:rsidR="006A38F3">
        <w:t>,</w:t>
      </w:r>
      <w:r w:rsidR="00C269C0" w:rsidRPr="00773645">
        <w:t xml:space="preserve"> </w:t>
      </w:r>
      <w:r w:rsidR="002C62CD">
        <w:fldChar w:fldCharType="begin"/>
      </w:r>
      <w:r w:rsidR="002C62CD" w:rsidRPr="00773645">
        <w:instrText xml:space="preserve"> REF _Ref536709687 \r \h  \* MERGEFORMAT </w:instrText>
      </w:r>
      <w:r w:rsidR="002C62CD">
        <w:fldChar w:fldCharType="separate"/>
      </w:r>
      <w:r w:rsidR="00225AD9">
        <w:t>[4]</w:t>
      </w:r>
      <w:r w:rsidR="002C62CD">
        <w:fldChar w:fldCharType="end"/>
      </w:r>
      <w:r w:rsidR="006A38F3">
        <w:t xml:space="preserve"> and </w:t>
      </w:r>
      <w:r w:rsidR="008C0474">
        <w:fldChar w:fldCharType="begin"/>
      </w:r>
      <w:r w:rsidR="008C0474">
        <w:instrText xml:space="preserve"> REF RAN196 \w \h </w:instrText>
      </w:r>
      <w:r w:rsidR="008C0474">
        <w:fldChar w:fldCharType="separate"/>
      </w:r>
      <w:r w:rsidR="00225AD9">
        <w:t>[5]</w:t>
      </w:r>
      <w:r w:rsidR="008C0474">
        <w:fldChar w:fldCharType="end"/>
      </w:r>
      <w:r w:rsidR="00C269C0" w:rsidRPr="00773645">
        <w:t xml:space="preserve">, </w:t>
      </w:r>
      <w:r w:rsidR="00EC2AE4" w:rsidRPr="00773645">
        <w:t>have resulted in the</w:t>
      </w:r>
      <w:r w:rsidRPr="00773645">
        <w:t xml:space="preserve"> agreements </w:t>
      </w:r>
      <w:r w:rsidR="00984A3B" w:rsidRPr="00773645">
        <w:t>listed above</w:t>
      </w:r>
      <w:r w:rsidR="00EC2AE4" w:rsidRPr="00773645">
        <w:t>. The basis for these agreements</w:t>
      </w:r>
      <w:r w:rsidRPr="00773645">
        <w:t xml:space="preserve"> is to e</w:t>
      </w:r>
      <w:r w:rsidR="001B48B6" w:rsidRPr="00773645">
        <w:t>stablish a</w:t>
      </w:r>
      <w:r w:rsidR="00DD495A" w:rsidRPr="00773645">
        <w:t xml:space="preserve"> </w:t>
      </w:r>
      <w:r w:rsidR="00D24C62" w:rsidRPr="00773645">
        <w:t>relation</w:t>
      </w:r>
      <w:r w:rsidR="001B48B6" w:rsidRPr="00773645">
        <w:t xml:space="preserve"> between the MPDCCH DMRS and the CRS, </w:t>
      </w:r>
      <w:r w:rsidR="00873F47" w:rsidRPr="00773645">
        <w:t xml:space="preserve">known to both the network and the UE. Thereby, </w:t>
      </w:r>
      <w:r w:rsidR="001B48B6" w:rsidRPr="00773645">
        <w:t xml:space="preserve">the </w:t>
      </w:r>
      <w:r w:rsidR="007B24C0" w:rsidRPr="00773645">
        <w:t xml:space="preserve">reference signals can be combined </w:t>
      </w:r>
      <w:r w:rsidR="003C0F89" w:rsidRPr="00773645">
        <w:t xml:space="preserve">in order to improve channel estimation performance and </w:t>
      </w:r>
      <w:r w:rsidR="00873F47" w:rsidRPr="00773645">
        <w:t xml:space="preserve">thus </w:t>
      </w:r>
      <w:r w:rsidR="003C0F89" w:rsidRPr="00773645">
        <w:t>the demodulation performance.</w:t>
      </w:r>
      <w:r w:rsidR="00840998" w:rsidRPr="00773645">
        <w:t xml:space="preserve"> </w:t>
      </w:r>
      <w:r w:rsidR="00574C8C" w:rsidRPr="00773645">
        <w:t xml:space="preserve">According to the agreements, the CRS is 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5CD7471B" w14:textId="24A5CBAC" w:rsidR="006538FB" w:rsidRDefault="006538FB" w:rsidP="00D34D0E">
      <w:pPr>
        <w:pStyle w:val="Heading2"/>
        <w:numPr>
          <w:ilvl w:val="1"/>
          <w:numId w:val="32"/>
        </w:numPr>
      </w:pPr>
      <w:r>
        <w:t>Joint CRS and DMRS channel estimation</w:t>
      </w:r>
    </w:p>
    <w:p w14:paraId="5AFAE342" w14:textId="30A1DC93" w:rsidR="00DA4EDE" w:rsidRPr="00773645" w:rsidRDefault="007E7C6E" w:rsidP="002C62CD">
      <w:pPr>
        <w:pStyle w:val="BodyText"/>
      </w:pPr>
      <w:r w:rsidRPr="00773645">
        <w:rPr>
          <w:bCs/>
        </w:rPr>
        <w:t xml:space="preserve">We have made an </w:t>
      </w:r>
      <w:r w:rsidR="0040733B" w:rsidRPr="00773645">
        <w:rPr>
          <w:bCs/>
        </w:rPr>
        <w:t>assessment of the achievable performance gain by using both DMRS and CRS for channel estimation compared to using only DMRS</w:t>
      </w:r>
      <w:r w:rsidRPr="00773645">
        <w:t>.</w:t>
      </w:r>
      <w:r w:rsidR="00BD32FD" w:rsidRPr="00773645">
        <w:t xml:space="preserve"> </w:t>
      </w:r>
      <w:r w:rsidR="002669F3" w:rsidRPr="00773645">
        <w:t xml:space="preserve">For that, we have estimated the channel separately based on CRS and then combined the obtained result with the channel estimation based on DMRS, considering the </w:t>
      </w:r>
      <w:r w:rsidR="002669F3" w:rsidRPr="00452EFC">
        <w:rPr>
          <w:rFonts w:eastAsia="Batang" w:cs="Arial"/>
          <w:lang w:val="en-GB"/>
        </w:rPr>
        <w:t>mapping between CRS ports and</w:t>
      </w:r>
      <w:r w:rsidR="002669F3">
        <w:rPr>
          <w:rFonts w:eastAsia="Batang" w:cs="Arial"/>
          <w:lang w:val="en-GB"/>
        </w:rPr>
        <w:t xml:space="preserve"> </w:t>
      </w:r>
      <w:r w:rsidR="002669F3" w:rsidRPr="00452EFC">
        <w:rPr>
          <w:rFonts w:eastAsia="Batang" w:cs="Arial"/>
          <w:lang w:val="en-GB"/>
        </w:rPr>
        <w:t>DMRS ports</w:t>
      </w:r>
      <w:r w:rsidR="002669F3" w:rsidRPr="00773645">
        <w:t>.</w:t>
      </w:r>
      <w:r w:rsidRPr="00773645">
        <w:t xml:space="preserve"> </w:t>
      </w:r>
      <w:r w:rsidR="003F2BF4">
        <w:fldChar w:fldCharType="begin"/>
      </w:r>
      <w:r w:rsidR="003F2BF4">
        <w:instrText xml:space="preserve"> REF _Ref4662114 \h </w:instrText>
      </w:r>
      <w:r w:rsidR="003F2BF4">
        <w:fldChar w:fldCharType="separate"/>
      </w:r>
      <w:r w:rsidR="00225AD9">
        <w:t xml:space="preserve">Figure </w:t>
      </w:r>
      <w:r w:rsidR="00225AD9">
        <w:rPr>
          <w:noProof/>
        </w:rPr>
        <w:t>1</w:t>
      </w:r>
      <w:r w:rsidR="003F2BF4">
        <w:fldChar w:fldCharType="end"/>
      </w:r>
      <w:r w:rsidR="003F2BF4">
        <w:t xml:space="preserve"> </w:t>
      </w:r>
      <w:r w:rsidR="0081134A" w:rsidRPr="00773645">
        <w:t xml:space="preserve">and </w:t>
      </w:r>
      <w:r w:rsidR="003F2BF4">
        <w:fldChar w:fldCharType="begin"/>
      </w:r>
      <w:r w:rsidR="003F2BF4">
        <w:instrText xml:space="preserve"> REF _Ref4662125 \h </w:instrText>
      </w:r>
      <w:r w:rsidR="003F2BF4">
        <w:fldChar w:fldCharType="separate"/>
      </w:r>
      <w:r w:rsidR="00225AD9">
        <w:t xml:space="preserve">Figure </w:t>
      </w:r>
      <w:r w:rsidR="00225AD9">
        <w:rPr>
          <w:noProof/>
        </w:rPr>
        <w:t>2</w:t>
      </w:r>
      <w:r w:rsidR="003F2BF4">
        <w:fldChar w:fldCharType="end"/>
      </w:r>
      <w:r w:rsidR="003F2BF4">
        <w:t xml:space="preserve"> </w:t>
      </w:r>
      <w:r w:rsidR="006140E6" w:rsidRPr="00773645">
        <w:t xml:space="preserve">show </w:t>
      </w:r>
      <w:r w:rsidR="003945A7" w:rsidRPr="00773645">
        <w:t xml:space="preserve">examples of </w:t>
      </w:r>
      <w:r w:rsidR="006140E6" w:rsidRPr="00773645">
        <w:t xml:space="preserve">the BLER performance </w:t>
      </w:r>
      <w:r w:rsidR="003945A7" w:rsidRPr="00773645">
        <w:t>for</w:t>
      </w:r>
      <w:r w:rsidR="006140E6" w:rsidRPr="00773645">
        <w:t xml:space="preserve"> </w:t>
      </w:r>
      <w:r w:rsidR="009D25D2" w:rsidRPr="00773645">
        <w:t xml:space="preserve">localized </w:t>
      </w:r>
      <w:r w:rsidR="003945A7" w:rsidRPr="00773645">
        <w:t xml:space="preserve">and distributed </w:t>
      </w:r>
      <w:r w:rsidR="006140E6" w:rsidRPr="00773645">
        <w:t>MPDCCH</w:t>
      </w:r>
      <w:r w:rsidR="003945A7" w:rsidRPr="00773645">
        <w:t>, respectively.</w:t>
      </w:r>
      <w:r w:rsidR="00123816" w:rsidRPr="00773645">
        <w:t xml:space="preserve"> </w:t>
      </w:r>
      <w:r w:rsidR="003945A7" w:rsidRPr="00773645">
        <w:t>In</w:t>
      </w:r>
      <w:r w:rsidR="00403834" w:rsidRPr="00773645">
        <w:t xml:space="preserve"> th</w:t>
      </w:r>
      <w:r w:rsidR="003945A7" w:rsidRPr="00773645">
        <w:t>ese</w:t>
      </w:r>
      <w:r w:rsidR="00403834" w:rsidRPr="00773645">
        <w:t xml:space="preserve"> simulation</w:t>
      </w:r>
      <w:r w:rsidR="003945A7" w:rsidRPr="00773645">
        <w:t>s</w:t>
      </w:r>
      <w:r w:rsidR="00403834" w:rsidRPr="00773645">
        <w:t>, w</w:t>
      </w:r>
      <w:r w:rsidR="00AF5F95" w:rsidRPr="00773645">
        <w:t xml:space="preserve">e </w:t>
      </w:r>
      <w:r w:rsidR="00277D1C" w:rsidRPr="00773645">
        <w:t>have</w:t>
      </w:r>
      <w:r w:rsidR="00690F6C" w:rsidRPr="00773645">
        <w:t xml:space="preserve"> considered</w:t>
      </w:r>
      <w:r w:rsidR="002B3481" w:rsidRPr="00773645">
        <w:t xml:space="preserve"> </w:t>
      </w:r>
      <w:r w:rsidR="002047BA" w:rsidRPr="00773645">
        <w:t>four</w:t>
      </w:r>
      <w:r w:rsidR="002B3481" w:rsidRPr="00773645">
        <w:t xml:space="preserve"> transmitter antenna</w:t>
      </w:r>
      <w:r w:rsidR="00490DA2" w:rsidRPr="00773645">
        <w:t>s</w:t>
      </w:r>
      <w:r w:rsidR="00690AF7" w:rsidRPr="00773645">
        <w:t xml:space="preserve"> with</w:t>
      </w:r>
      <w:r w:rsidR="00001971" w:rsidRPr="00773645">
        <w:t xml:space="preserve"> </w:t>
      </w:r>
      <w:r w:rsidR="006C1278" w:rsidRPr="00773645">
        <w:t>4 CRS port</w:t>
      </w:r>
      <w:r w:rsidR="00CB08C0" w:rsidRPr="00773645">
        <w:t>s</w:t>
      </w:r>
      <w:r w:rsidR="006C1278" w:rsidRPr="00773645">
        <w:t>,</w:t>
      </w:r>
      <w:r w:rsidR="002B3481" w:rsidRPr="00773645">
        <w:t xml:space="preserve"> </w:t>
      </w:r>
      <w:r w:rsidR="003945A7" w:rsidRPr="00773645">
        <w:t>an MPDCCH-PRB-set with 4</w:t>
      </w:r>
      <w:r w:rsidR="00BA3250" w:rsidRPr="00773645">
        <w:t xml:space="preserve"> </w:t>
      </w:r>
      <w:r w:rsidR="003945A7" w:rsidRPr="00773645">
        <w:t xml:space="preserve">PRBs using </w:t>
      </w:r>
      <w:r w:rsidR="006140E6" w:rsidRPr="00773645">
        <w:t>aggregation level 16</w:t>
      </w:r>
      <w:r w:rsidR="00C1728A" w:rsidRPr="00773645">
        <w:t>,</w:t>
      </w:r>
      <w:r w:rsidR="006140E6" w:rsidRPr="00773645">
        <w:t xml:space="preserve"> 128</w:t>
      </w:r>
      <w:r w:rsidR="000E664B" w:rsidRPr="00773645">
        <w:t xml:space="preserve"> subframe repetitions</w:t>
      </w:r>
      <w:r w:rsidR="00C1728A" w:rsidRPr="00773645">
        <w:t xml:space="preserve"> and ETU 1Hz channel model</w:t>
      </w:r>
      <w:r w:rsidR="006140E6" w:rsidRPr="00773645">
        <w:t>.</w:t>
      </w:r>
      <w:r w:rsidR="006C1278" w:rsidRPr="00773645">
        <w:t xml:space="preserve"> </w:t>
      </w:r>
      <w:r w:rsidR="003945A7" w:rsidRPr="00773645">
        <w:t>In these examples, t</w:t>
      </w:r>
      <w:r w:rsidR="0042170B" w:rsidRPr="00773645">
        <w:t>he mapping between CRS and DMRS ports is</w:t>
      </w:r>
      <w:r w:rsidR="002E6384" w:rsidRPr="00773645">
        <w:t xml:space="preserve"> </w:t>
      </w:r>
      <w:r w:rsidR="0042170B" w:rsidRPr="00773645">
        <w:t xml:space="preserve">constant </w:t>
      </w:r>
      <w:r w:rsidR="00403834" w:rsidRPr="00773645">
        <w:t>over the transmission</w:t>
      </w:r>
      <w:r w:rsidR="002E6384" w:rsidRPr="00773645">
        <w:t>s</w:t>
      </w:r>
      <w:r w:rsidR="00403834" w:rsidRPr="00773645">
        <w:t xml:space="preserve"> </w:t>
      </w:r>
      <w:r w:rsidR="003945A7" w:rsidRPr="00773645">
        <w:t>by using a fixed</w:t>
      </w:r>
      <w:r w:rsidR="00BD7066" w:rsidRPr="00773645">
        <w:t xml:space="preserve"> precoder </w:t>
      </w:r>
      <w:r w:rsidR="003945A7" w:rsidRPr="00773645">
        <w:t>corresponding to index 0 in</w:t>
      </w:r>
      <w:r w:rsidR="00BD7066" w:rsidRPr="00773645">
        <w:t xml:space="preserve"> </w:t>
      </w:r>
      <w:r w:rsidR="0076155E" w:rsidRPr="00773645">
        <w:t xml:space="preserve">LTE </w:t>
      </w:r>
      <w:r w:rsidR="00BD7066" w:rsidRPr="00773645">
        <w:t>Rel-8 codebook</w:t>
      </w:r>
      <w:r w:rsidR="008320A3" w:rsidRPr="00773645">
        <w:t>.</w:t>
      </w:r>
      <w:r w:rsidR="00403834" w:rsidRPr="00773645">
        <w:t xml:space="preserve"> </w:t>
      </w:r>
      <w:r w:rsidR="002C765A" w:rsidRPr="00773645">
        <w:t xml:space="preserve">As can be seen from </w:t>
      </w:r>
      <w:r w:rsidR="002E6384" w:rsidRPr="00773645">
        <w:t xml:space="preserve">both </w:t>
      </w:r>
      <w:r w:rsidR="002C765A" w:rsidRPr="00773645">
        <w:t>figures,</w:t>
      </w:r>
      <w:r w:rsidR="00632E19" w:rsidRPr="00773645">
        <w:t xml:space="preserve"> by</w:t>
      </w:r>
      <w:r w:rsidR="002C765A" w:rsidRPr="00773645">
        <w:t xml:space="preserve"> using CRS in addition to DMRS, the BLER performance of MPDCCH improves for both localized and distributed transmission. </w:t>
      </w:r>
      <w:r w:rsidR="005A3B36" w:rsidRPr="00773645">
        <w:t>At 1% BLER</w:t>
      </w:r>
      <w:r w:rsidR="00935964" w:rsidRPr="00773645">
        <w:t xml:space="preserve">, </w:t>
      </w:r>
      <w:r w:rsidR="00B55A18" w:rsidRPr="00773645">
        <w:t xml:space="preserve">the performance improves by ~2.5 dB for localized and by ~2 dB </w:t>
      </w:r>
      <w:r w:rsidR="00085559" w:rsidRPr="00773645">
        <w:t>for distributed transmission</w:t>
      </w:r>
      <w:r w:rsidR="00935964" w:rsidRPr="00773645">
        <w:rPr>
          <w:rFonts w:eastAsiaTheme="minorEastAsia"/>
        </w:rPr>
        <w:t>.</w:t>
      </w:r>
      <w:r w:rsidR="00EB641C" w:rsidRPr="00773645">
        <w:t xml:space="preserve"> </w:t>
      </w:r>
    </w:p>
    <w:p w14:paraId="7BD8B58A" w14:textId="577CA1E4" w:rsidR="002D16EB" w:rsidRPr="00773645" w:rsidRDefault="002D16EB" w:rsidP="002C62CD">
      <w:pPr>
        <w:pStyle w:val="BodyText"/>
      </w:pPr>
    </w:p>
    <w:p w14:paraId="65C00651" w14:textId="77777777" w:rsidR="001C7D5F" w:rsidRPr="00773645" w:rsidRDefault="001C7D5F" w:rsidP="002C62CD">
      <w:pPr>
        <w:pStyle w:val="BodyText"/>
        <w:sectPr w:rsidR="001C7D5F" w:rsidRPr="00773645"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pPr>
    </w:p>
    <w:p w14:paraId="04B82AB6" w14:textId="77777777" w:rsidR="000F2ECB" w:rsidRDefault="0006216D" w:rsidP="003F2BF4">
      <w:pPr>
        <w:pStyle w:val="BodyText"/>
        <w:keepNext/>
        <w:jc w:val="center"/>
      </w:pPr>
      <w:r>
        <w:rPr>
          <w:noProof/>
        </w:rPr>
        <w:drawing>
          <wp:inline distT="0" distB="0" distL="0" distR="0" wp14:anchorId="41024BAB" wp14:editId="6A0C9A2C">
            <wp:extent cx="2831465" cy="2321560"/>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96_DMRSCRS_Loca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7E15B895" w14:textId="4D2080FB" w:rsidR="001C7D5F" w:rsidRDefault="000F2ECB" w:rsidP="003F2BF4">
      <w:pPr>
        <w:pStyle w:val="Caption"/>
        <w:jc w:val="center"/>
      </w:pPr>
      <w:bookmarkStart w:id="7" w:name="_Ref4662114"/>
      <w:r>
        <w:t xml:space="preserve">Figure </w:t>
      </w:r>
      <w:r w:rsidR="00793FC4">
        <w:rPr>
          <w:noProof/>
        </w:rPr>
        <w:fldChar w:fldCharType="begin"/>
      </w:r>
      <w:r w:rsidR="00793FC4">
        <w:rPr>
          <w:noProof/>
        </w:rPr>
        <w:instrText xml:space="preserve"> SEQ Figure \* ARABIC </w:instrText>
      </w:r>
      <w:r w:rsidR="00793FC4">
        <w:rPr>
          <w:noProof/>
        </w:rPr>
        <w:fldChar w:fldCharType="separate"/>
      </w:r>
      <w:r w:rsidR="00225AD9">
        <w:rPr>
          <w:noProof/>
        </w:rPr>
        <w:t>1</w:t>
      </w:r>
      <w:r w:rsidR="00793FC4">
        <w:rPr>
          <w:noProof/>
        </w:rPr>
        <w:fldChar w:fldCharType="end"/>
      </w:r>
      <w:bookmarkEnd w:id="7"/>
      <w:r>
        <w:t xml:space="preserve">. </w:t>
      </w:r>
      <w:r w:rsidRPr="002C26E3">
        <w:t>BLER performance of localized MPDCCH, considering channel estimation based on DMRS and CRS.</w:t>
      </w:r>
    </w:p>
    <w:p w14:paraId="20B41ABF" w14:textId="77777777" w:rsidR="000F2ECB" w:rsidRDefault="0006216D" w:rsidP="003F2BF4">
      <w:pPr>
        <w:pStyle w:val="BodyText"/>
        <w:keepNext/>
        <w:jc w:val="center"/>
      </w:pPr>
      <w:r>
        <w:rPr>
          <w:noProof/>
        </w:rPr>
        <w:lastRenderedPageBreak/>
        <w:drawing>
          <wp:inline distT="0" distB="0" distL="0" distR="0" wp14:anchorId="55D4A5E4" wp14:editId="34D54F0F">
            <wp:extent cx="2831465" cy="2321560"/>
            <wp:effectExtent l="0" t="0" r="698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N96_DMRSCRS_Di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323F4613" w14:textId="03C2595B" w:rsidR="0040733B" w:rsidRDefault="000F2ECB" w:rsidP="003F2BF4">
      <w:pPr>
        <w:pStyle w:val="Caption"/>
        <w:jc w:val="center"/>
      </w:pPr>
      <w:bookmarkStart w:id="8" w:name="_Ref4662125"/>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2</w:t>
      </w:r>
      <w:r w:rsidR="004A52C5">
        <w:rPr>
          <w:noProof/>
        </w:rPr>
        <w:fldChar w:fldCharType="end"/>
      </w:r>
      <w:bookmarkEnd w:id="8"/>
      <w:r>
        <w:t xml:space="preserve">. </w:t>
      </w:r>
      <w:r w:rsidRPr="00C925E3">
        <w:t>BLER performance of distributed MPDCCH, considering channel estimation based on DMRS and CRS</w:t>
      </w:r>
    </w:p>
    <w:p w14:paraId="03155A25" w14:textId="081885B7" w:rsidR="006538FB" w:rsidRDefault="006538FB" w:rsidP="00A46BCE">
      <w:pPr>
        <w:pStyle w:val="Heading2"/>
        <w:numPr>
          <w:ilvl w:val="1"/>
          <w:numId w:val="32"/>
        </w:numPr>
      </w:pPr>
      <w:r>
        <w:t>Precoder selection</w:t>
      </w:r>
    </w:p>
    <w:p w14:paraId="77DE8FB4" w14:textId="5F66BAB3" w:rsidR="007714E8" w:rsidRPr="00773645" w:rsidRDefault="007714E8" w:rsidP="002C62CD">
      <w:pPr>
        <w:pStyle w:val="BodyText"/>
      </w:pPr>
      <w:r w:rsidRPr="00773645">
        <w:t>For distributed transmission, two DMRS ports are used, and the RE mapping is done such that the MPDCCH resource elements are mapped to the DMRS ports in an alternating fashion.</w:t>
      </w:r>
      <w:r w:rsidRPr="00773645" w:rsidDel="00BA3F8C">
        <w:t xml:space="preserve"> </w:t>
      </w:r>
      <w:r w:rsidRPr="00773645">
        <w:t xml:space="preserve">This provides TX diversity and, as a consequence, the actually used precoder is typically less crucial than that of the localized transmission. </w:t>
      </w:r>
    </w:p>
    <w:p w14:paraId="5815DC0B" w14:textId="1CC73182" w:rsidR="00562209" w:rsidRDefault="00CC71EB" w:rsidP="00562209">
      <w:pPr>
        <w:pStyle w:val="BodyText"/>
      </w:pPr>
      <w:r w:rsidRPr="00773645">
        <w:t xml:space="preserve">For localized transmission, only one DMRS port is used, but when the eNB has multiple transmit antennas, the transmission can be precoded such that beamforming towards the UE can be achieved. Thus, localized transmission has a possibility to provide better performance </w:t>
      </w:r>
      <w:r w:rsidRPr="00773645">
        <w:rPr>
          <w:iCs/>
        </w:rPr>
        <w:t>if</w:t>
      </w:r>
      <w:r w:rsidRPr="00773645">
        <w:rPr>
          <w:i/>
        </w:rPr>
        <w:t xml:space="preserve"> </w:t>
      </w:r>
      <w:r w:rsidRPr="00773645">
        <w:t xml:space="preserve">an optimal precoder can be determined, whereas distributed transmission typically is more robust due to the TX diversity. The eNB could, for example, use a precoder based on the PMI given by CSI reports from the UE. This is in line with the agreement made at RAN1#94bis. However, a BL/CE UE can be configured to provide CSI reports only when configured in CE Mode A. </w:t>
      </w:r>
      <w:r w:rsidR="00873F47" w:rsidRPr="00773645">
        <w:t>Another</w:t>
      </w:r>
      <w:r w:rsidR="00EE47B6" w:rsidRPr="00773645">
        <w:t xml:space="preserve"> approach, </w:t>
      </w:r>
      <w:r w:rsidR="000355D6" w:rsidRPr="00773645">
        <w:t>available for</w:t>
      </w:r>
      <w:r w:rsidR="00EE47B6" w:rsidRPr="00773645">
        <w:t xml:space="preserve"> </w:t>
      </w:r>
      <w:r w:rsidR="00776B81" w:rsidRPr="00773645">
        <w:t xml:space="preserve">distributed and localized transmission </w:t>
      </w:r>
      <w:r w:rsidR="003B69F1" w:rsidRPr="00773645">
        <w:t xml:space="preserve">in both </w:t>
      </w:r>
      <w:r w:rsidR="00EE47B6" w:rsidRPr="00773645">
        <w:t xml:space="preserve">CE </w:t>
      </w:r>
      <w:r w:rsidR="003B69F1" w:rsidRPr="00773645">
        <w:t>m</w:t>
      </w:r>
      <w:r w:rsidR="00EE47B6" w:rsidRPr="00773645">
        <w:t>ode</w:t>
      </w:r>
      <w:r w:rsidR="003B69F1" w:rsidRPr="00773645">
        <w:t>s</w:t>
      </w:r>
      <w:r w:rsidR="00EE47B6" w:rsidRPr="00773645">
        <w:t>, is to employ some precoder cycling</w:t>
      </w:r>
      <w:r w:rsidR="001913BC" w:rsidRPr="00773645">
        <w:t xml:space="preserve"> </w:t>
      </w:r>
      <w:r w:rsidR="001913BC" w:rsidRPr="00F32E44">
        <w:rPr>
          <w:rFonts w:eastAsia="Batang" w:cs="Arial"/>
          <w:lang w:val="en-GB"/>
        </w:rPr>
        <w:t>across</w:t>
      </w:r>
      <w:r w:rsidR="001913BC" w:rsidRPr="00773645">
        <w:t xml:space="preserve"> time and frequency</w:t>
      </w:r>
      <w:r w:rsidR="00EE47B6" w:rsidRPr="00773645">
        <w:t>, which would then</w:t>
      </w:r>
      <w:r w:rsidR="002C09DA" w:rsidRPr="00773645">
        <w:t xml:space="preserve"> provide TX diversity.</w:t>
      </w:r>
      <w:r w:rsidR="00EE47B6" w:rsidRPr="00773645">
        <w:t xml:space="preserve"> </w:t>
      </w:r>
      <w:r w:rsidR="001913BC" w:rsidRPr="00773645">
        <w:t>This is in line with the agreements</w:t>
      </w:r>
      <w:r w:rsidR="00D465EA" w:rsidRPr="00773645">
        <w:t xml:space="preserve"> of RAN1 #9</w:t>
      </w:r>
      <w:r w:rsidR="00C2417B">
        <w:t>5</w:t>
      </w:r>
      <w:r w:rsidR="001913BC" w:rsidRPr="00773645">
        <w:t xml:space="preserve">. </w:t>
      </w:r>
    </w:p>
    <w:p w14:paraId="0AF43379" w14:textId="46F4E18D" w:rsidR="00562209" w:rsidRPr="00871C4E" w:rsidRDefault="00562209" w:rsidP="00CE0770">
      <w:pPr>
        <w:pStyle w:val="Heading3"/>
        <w:numPr>
          <w:ilvl w:val="2"/>
          <w:numId w:val="32"/>
        </w:numPr>
      </w:pPr>
      <w:r w:rsidRPr="00871C4E">
        <w:t>CSI-based precoding</w:t>
      </w:r>
    </w:p>
    <w:p w14:paraId="38858A35" w14:textId="07E4B966" w:rsidR="00D46037" w:rsidRPr="00773645" w:rsidRDefault="00826646" w:rsidP="00D46037">
      <w:pPr>
        <w:pStyle w:val="BodyText"/>
      </w:pPr>
      <w:r w:rsidRPr="00826646">
        <w:t xml:space="preserve">As mentioned above, in RAN1 #94bis it was agreed to use closed-loop precoding for the cases in that the CSI report is available, but the </w:t>
      </w:r>
      <w:r w:rsidR="00CE0025">
        <w:t xml:space="preserve">corresponding </w:t>
      </w:r>
      <w:r w:rsidRPr="00826646">
        <w:t xml:space="preserve">details have been left for FFS. In CSI-based precoding, the network node uses the precoder which is reported by UE. However, if the CSI report is not reliable, decoded wrongly or </w:t>
      </w:r>
      <w:r w:rsidR="00CE0025">
        <w:t>missed</w:t>
      </w:r>
      <w:r w:rsidRPr="00826646">
        <w:t xml:space="preserve">, the eNB may use another precoder which is different from the reported precoder by UE. </w:t>
      </w:r>
      <w:r w:rsidR="00CE0025">
        <w:t xml:space="preserve">This can degrade the achievable performance gain which is obtained by </w:t>
      </w:r>
      <w:r w:rsidR="006B417E">
        <w:t>combining</w:t>
      </w:r>
      <w:r w:rsidR="00CE0025">
        <w:t xml:space="preserve"> channel estimation based on DMRS and CRS. </w:t>
      </w:r>
    </w:p>
    <w:p w14:paraId="234566CD" w14:textId="49824ECC" w:rsidR="00D46037" w:rsidRDefault="00D46037" w:rsidP="00BF4B7B">
      <w:pPr>
        <w:pStyle w:val="Observation"/>
      </w:pPr>
      <w:bookmarkStart w:id="9" w:name="_Toc4773518"/>
      <w:r>
        <w:rPr>
          <w:lang w:eastAsia="zh-CN"/>
        </w:rPr>
        <w:t xml:space="preserve">It may be beneficial to define </w:t>
      </w:r>
      <w:r w:rsidRPr="002747AD">
        <w:rPr>
          <w:lang w:eastAsia="zh-CN"/>
        </w:rPr>
        <w:t xml:space="preserve">a fallback solution for </w:t>
      </w:r>
      <w:r>
        <w:rPr>
          <w:lang w:eastAsia="zh-CN"/>
        </w:rPr>
        <w:t xml:space="preserve">CSI-based precoding when </w:t>
      </w:r>
      <w:r w:rsidRPr="002747AD">
        <w:rPr>
          <w:lang w:eastAsia="zh-CN"/>
        </w:rPr>
        <w:t>the CSI report is missed or not decoded correctly</w:t>
      </w:r>
      <w:r w:rsidRPr="00773645">
        <w:t>.</w:t>
      </w:r>
      <w:bookmarkEnd w:id="9"/>
      <w:r w:rsidRPr="00773645">
        <w:t xml:space="preserve"> </w:t>
      </w:r>
    </w:p>
    <w:p w14:paraId="229778BA" w14:textId="72BE6254" w:rsidR="00D25C03" w:rsidRPr="00773645" w:rsidRDefault="008C29D6" w:rsidP="00D25C03">
      <w:pPr>
        <w:pStyle w:val="BodyText"/>
      </w:pPr>
      <w:r w:rsidRPr="002747AD">
        <w:t xml:space="preserve">In </w:t>
      </w:r>
      <w:r w:rsidRPr="002747AD">
        <w:fldChar w:fldCharType="begin"/>
      </w:r>
      <w:r w:rsidRPr="002747AD">
        <w:instrText xml:space="preserve"> REF _Ref4414564 \w \h  \* MERGEFORMAT </w:instrText>
      </w:r>
      <w:r w:rsidRPr="002747AD">
        <w:fldChar w:fldCharType="separate"/>
      </w:r>
      <w:r w:rsidR="00225AD9">
        <w:t>[6]</w:t>
      </w:r>
      <w:r w:rsidRPr="002747AD">
        <w:fldChar w:fldCharType="end"/>
      </w:r>
      <w:r w:rsidRPr="002747AD">
        <w:t>, it is suggested to use both CSI-based and predefined mapping (e.g., cyclic precoding)  simultaneously by making a subset of the ports to follow the CSI-based precoding and others to follow predefined precoding.</w:t>
      </w:r>
      <w:r w:rsidRPr="002747AD">
        <w:rPr>
          <w:b/>
          <w:bCs/>
          <w:lang w:eastAsia="ja-JP"/>
        </w:rPr>
        <w:t xml:space="preserve"> </w:t>
      </w:r>
      <w:r w:rsidRPr="002747AD">
        <w:t xml:space="preserve">Considering both CSI-based and cycling precoding simultaneously, makes the precoding more robust and the cycling precoding can be considered as a fallback solution for the cases in which the CSI report is failed.  However, as the number of ports is limited, only a few schemes for partitioning the ports between the two precoding techniques are possible. Furthermore, </w:t>
      </w:r>
      <w:r w:rsidRPr="002747AD">
        <w:lastRenderedPageBreak/>
        <w:t>in the case of MPDCCH repetitions, there are only a few candidates available in the UE specific search space for each combination of aggregation level and repetition number. This can limit the possibility of finding suitable candidates for either of the precoding techniques. In particular, there is a risk that the suitable candidates available for CSI reporting is unnecessarily limited, given that the UL control signaling should normally be adjusted such that the CSI report failure is a rarely occuring exception. It would thus be advantageous if the fallback solution is designed with this low error probability taken into account. Therefore, we propose that the precoder technique (either CSI-based or cyclic precoding) is selected based on other criteria resulting in a more suitable partitioning of the MPDCCH search space, or based on e.g. the time/frequency location of the MPDCCH transmission</w:t>
      </w:r>
      <w:r w:rsidR="00D25C03">
        <w:t xml:space="preserve">. </w:t>
      </w:r>
    </w:p>
    <w:p w14:paraId="27FF4220" w14:textId="2C6FFD35" w:rsidR="00D25C03" w:rsidRDefault="00D25C03" w:rsidP="00D25C03">
      <w:pPr>
        <w:pStyle w:val="Observation"/>
      </w:pPr>
      <w:bookmarkStart w:id="10" w:name="_Toc4773519"/>
      <w:r>
        <w:rPr>
          <w:lang w:eastAsia="zh-CN"/>
        </w:rPr>
        <w:t xml:space="preserve">It </w:t>
      </w:r>
      <w:r w:rsidR="003D410F" w:rsidRPr="003D410F">
        <w:rPr>
          <w:lang w:eastAsia="zh-CN"/>
        </w:rPr>
        <w:t xml:space="preserve">is advantageous to consider a fallback solution that matches an expected </w:t>
      </w:r>
      <w:r w:rsidR="003D410F">
        <w:rPr>
          <w:lang w:eastAsia="zh-CN"/>
        </w:rPr>
        <w:t xml:space="preserve">low </w:t>
      </w:r>
      <w:r w:rsidR="003D410F" w:rsidRPr="003D410F">
        <w:rPr>
          <w:lang w:eastAsia="zh-CN"/>
        </w:rPr>
        <w:t>failure rate of the CSI report</w:t>
      </w:r>
      <w:r w:rsidRPr="00773645">
        <w:t>.</w:t>
      </w:r>
      <w:bookmarkEnd w:id="10"/>
      <w:r w:rsidRPr="00773645">
        <w:t xml:space="preserve"> </w:t>
      </w:r>
    </w:p>
    <w:p w14:paraId="27A1C7D0" w14:textId="77777777" w:rsidR="008C29D6" w:rsidRPr="00773645" w:rsidRDefault="008C29D6" w:rsidP="007B786E">
      <w:pPr>
        <w:pStyle w:val="BodyText"/>
      </w:pPr>
    </w:p>
    <w:p w14:paraId="12969F08" w14:textId="36ACAA36" w:rsidR="007B786E" w:rsidRPr="00773645" w:rsidRDefault="00D01D1F" w:rsidP="007B786E">
      <w:pPr>
        <w:pStyle w:val="Proposal"/>
      </w:pPr>
      <w:bookmarkStart w:id="11" w:name="_Toc4773522"/>
      <w:r>
        <w:t xml:space="preserve">When CSI-based precoding is configured, </w:t>
      </w:r>
      <w:r w:rsidR="00450B57">
        <w:t>some MPDCCH candidates associated with a part of the UE-specific search space and/or particular time/frequency location</w:t>
      </w:r>
      <w:r w:rsidR="00A30AB5">
        <w:t>(s)</w:t>
      </w:r>
      <w:r w:rsidR="00450B57">
        <w:t xml:space="preserve"> are reserved for precoder cycling.</w:t>
      </w:r>
      <w:bookmarkEnd w:id="11"/>
      <w:r w:rsidR="00450B57">
        <w:t xml:space="preserve"> </w:t>
      </w:r>
      <w:r w:rsidR="00450B57">
        <w:br/>
      </w:r>
    </w:p>
    <w:p w14:paraId="3D3397C4" w14:textId="171DB287" w:rsidR="00955BEE" w:rsidRDefault="00955BEE" w:rsidP="007B786E">
      <w:pPr>
        <w:pStyle w:val="BodyText"/>
      </w:pPr>
    </w:p>
    <w:p w14:paraId="10CF28DF" w14:textId="4E978EA8" w:rsidR="00562209" w:rsidRDefault="003907A4">
      <w:pPr>
        <w:pStyle w:val="Heading3"/>
        <w:numPr>
          <w:ilvl w:val="2"/>
          <w:numId w:val="32"/>
        </w:numPr>
      </w:pPr>
      <w:r>
        <w:t>Precoder selection for c</w:t>
      </w:r>
      <w:r w:rsidR="00562209">
        <w:t>yclic precoding</w:t>
      </w:r>
    </w:p>
    <w:p w14:paraId="2CBB837A" w14:textId="5B2BE741" w:rsidR="00A00E79" w:rsidRDefault="00A00E79" w:rsidP="00845784">
      <w:pPr>
        <w:pStyle w:val="Heading4"/>
      </w:pPr>
      <w:r>
        <w:t>Four Tx antenna</w:t>
      </w:r>
      <w:r w:rsidR="00CE0770">
        <w:t>s</w:t>
      </w:r>
    </w:p>
    <w:p w14:paraId="634F971E" w14:textId="3F1A3E8E" w:rsidR="008D6A70" w:rsidRDefault="00A00E79" w:rsidP="00ED175B">
      <w:pPr>
        <w:pStyle w:val="BodyText"/>
      </w:pPr>
      <w:r w:rsidRPr="00773645">
        <w:t>Th</w:t>
      </w:r>
      <w:r w:rsidR="004859D0">
        <w:t>e precoding</w:t>
      </w:r>
      <w:r w:rsidRPr="00773645">
        <w:t xml:space="preserve"> cycling can be employed over the full codebook defined in LTE Rel-8 whose precoders assigned with indices 0 to 15. The precoder cycling can also be employed over a subset of the codebook.</w:t>
      </w:r>
      <w:r w:rsidRPr="00773645" w:rsidDel="007572E2">
        <w:t xml:space="preserve"> </w:t>
      </w:r>
      <w:r w:rsidRPr="00773645">
        <w:t xml:space="preserve">However, it is important to select a subset of precoders that can span the space of the channel matrix well. </w:t>
      </w:r>
      <w:r>
        <w:t>F</w:t>
      </w:r>
      <w:r w:rsidRPr="00773645">
        <w:t>or the case of</w:t>
      </w:r>
      <w:r>
        <w:t xml:space="preserve"> localized transmission with</w:t>
      </w:r>
      <w:r w:rsidRPr="00773645">
        <w:t xml:space="preserve"> four transmit antennas, the size of the considered subset should at least be four because it is the minimum number of precoders, required to excite all four dimensions.</w:t>
      </w:r>
      <w:r w:rsidR="00ED175B">
        <w:t xml:space="preserve"> In RAN1#96, </w:t>
      </w:r>
      <w:r w:rsidR="00ED175B" w:rsidRPr="00CE0770">
        <w:t>it was agreed to use a size-four subset of the codebook as the precoding set.</w:t>
      </w:r>
      <w:r w:rsidR="00ED175B">
        <w:rPr>
          <w:rFonts w:eastAsia="Times New Roman"/>
          <w:sz w:val="20"/>
          <w:szCs w:val="20"/>
        </w:rPr>
        <w:t xml:space="preserve"> </w:t>
      </w:r>
      <w:r w:rsidR="00ED175B">
        <w:t>However, the details o</w:t>
      </w:r>
      <w:r w:rsidR="008D6A70">
        <w:t>n</w:t>
      </w:r>
      <w:r w:rsidR="00ED175B">
        <w:t xml:space="preserve"> </w:t>
      </w:r>
      <w:r w:rsidR="008D6A70">
        <w:t>selecting the elements of the precoding set was not discussed.</w:t>
      </w:r>
    </w:p>
    <w:p w14:paraId="6CDEB49C" w14:textId="654CBF90" w:rsidR="00B67924" w:rsidRDefault="00BF4B7B" w:rsidP="00ED175B">
      <w:pPr>
        <w:pStyle w:val="BodyText"/>
      </w:pPr>
      <w:r>
        <w:t>For localized transmission,</w:t>
      </w:r>
      <w:r w:rsidR="00C81775">
        <w:t xml:space="preserve"> one antenna port is used, and it is natural to perform the cycling over each of the vectors in the size-four subset, represented as one out of four indices in the LTE Rel-8 codebook. </w:t>
      </w:r>
      <w:r w:rsidR="00B67924">
        <w:t xml:space="preserve">For </w:t>
      </w:r>
      <w:r w:rsidR="00C81775">
        <w:t xml:space="preserve">distributed transmission, two antenna ports are used, and for simplicity we propose that </w:t>
      </w:r>
      <w:r w:rsidR="003F7A99">
        <w:t>also in this case, a</w:t>
      </w:r>
      <w:r w:rsidR="00B67924">
        <w:t xml:space="preserve"> single index is used to identify </w:t>
      </w:r>
      <w:r w:rsidR="003907A4">
        <w:t>a</w:t>
      </w:r>
      <w:r w:rsidR="00B67924">
        <w:t xml:space="preserve"> </w:t>
      </w:r>
      <w:r w:rsidR="003907A4">
        <w:t xml:space="preserve">precoder, corresponding to two-layer transmission in the </w:t>
      </w:r>
      <w:r w:rsidR="00B67924">
        <w:t>LTE Rel-8 codebook</w:t>
      </w:r>
      <w:r w:rsidR="003907A4">
        <w:t>. This results in cycling over four different precoders also for the distributed transmission. An alternative would be to use any combination where two different single-layer vectors are selected, which would result in cycling over up to 12 different precoders</w:t>
      </w:r>
      <w:r w:rsidR="00536B02">
        <w:t xml:space="preserve">, but some of these combinations show worse orthogonality properties. We therefore propose to use the well established method in Rel-8 to provide 4x2 precoding matrices. </w:t>
      </w:r>
    </w:p>
    <w:p w14:paraId="36C94F9C" w14:textId="77777777" w:rsidR="00BD26DE" w:rsidRDefault="00BD26DE" w:rsidP="00ED175B">
      <w:pPr>
        <w:pStyle w:val="BodyText"/>
      </w:pPr>
    </w:p>
    <w:p w14:paraId="250ACF14" w14:textId="3C930AEB" w:rsidR="00BD1DB6" w:rsidRPr="00773645" w:rsidRDefault="000B4588" w:rsidP="00397579">
      <w:pPr>
        <w:pStyle w:val="Proposal"/>
      </w:pPr>
      <w:bookmarkStart w:id="12" w:name="_Toc4704891"/>
      <w:bookmarkStart w:id="13" w:name="_Toc4704892"/>
      <w:bookmarkStart w:id="14" w:name="_Ref3971424"/>
      <w:bookmarkStart w:id="15" w:name="_Toc4773523"/>
      <w:bookmarkEnd w:id="12"/>
      <w:bookmarkEnd w:id="13"/>
      <w:r w:rsidRPr="00AA1DC0">
        <w:t xml:space="preserve">For both localized and distributed transmission, the precoder is determined </w:t>
      </w:r>
      <w:r w:rsidR="008104C1">
        <w:t>using</w:t>
      </w:r>
      <w:r w:rsidRPr="00AA1DC0">
        <w:t xml:space="preserve"> </w:t>
      </w:r>
      <w:r w:rsidR="008104C1">
        <w:t>a</w:t>
      </w:r>
      <w:r w:rsidRPr="00AA1DC0">
        <w:t xml:space="preserve"> codebook index in the Rel-8 LTE codebook for one and two layers, respective</w:t>
      </w:r>
      <w:r w:rsidR="00A12F2B">
        <w:t>ly.</w:t>
      </w:r>
      <w:bookmarkEnd w:id="14"/>
      <w:bookmarkEnd w:id="15"/>
    </w:p>
    <w:p w14:paraId="7D04CB11" w14:textId="77777777" w:rsidR="00A12F2B" w:rsidRDefault="00A12F2B" w:rsidP="00A00E79">
      <w:pPr>
        <w:pStyle w:val="BodyText"/>
      </w:pPr>
    </w:p>
    <w:p w14:paraId="204EDA39" w14:textId="763BAE56" w:rsidR="00A00E79" w:rsidRPr="00773645" w:rsidRDefault="0014177A" w:rsidP="00A00E79">
      <w:pPr>
        <w:pStyle w:val="BodyText"/>
      </w:pPr>
      <w:r>
        <w:fldChar w:fldCharType="begin"/>
      </w:r>
      <w:r>
        <w:instrText xml:space="preserve"> REF _Ref4661660 \h </w:instrText>
      </w:r>
      <w:r>
        <w:fldChar w:fldCharType="separate"/>
      </w:r>
      <w:r w:rsidR="00225AD9">
        <w:t xml:space="preserve">Figure </w:t>
      </w:r>
      <w:r w:rsidR="00225AD9">
        <w:rPr>
          <w:noProof/>
        </w:rPr>
        <w:t>3</w:t>
      </w:r>
      <w:r>
        <w:fldChar w:fldCharType="end"/>
      </w:r>
      <w:r>
        <w:t xml:space="preserve"> </w:t>
      </w:r>
      <w:r w:rsidR="00A00E79" w:rsidRPr="00773645">
        <w:t xml:space="preserve">to </w:t>
      </w:r>
      <w:r>
        <w:fldChar w:fldCharType="begin"/>
      </w:r>
      <w:r>
        <w:instrText xml:space="preserve"> REF _Ref4661671 \h </w:instrText>
      </w:r>
      <w:r>
        <w:fldChar w:fldCharType="separate"/>
      </w:r>
      <w:r w:rsidR="00225AD9">
        <w:t xml:space="preserve">Figure </w:t>
      </w:r>
      <w:r w:rsidR="00225AD9">
        <w:rPr>
          <w:noProof/>
        </w:rPr>
        <w:t>6</w:t>
      </w:r>
      <w:r>
        <w:fldChar w:fldCharType="end"/>
      </w:r>
      <w:r>
        <w:t xml:space="preserve"> </w:t>
      </w:r>
      <w:r w:rsidR="00A00E79" w:rsidRPr="00773645">
        <w:t xml:space="preserve">present the BLER performance of localized and distributed MPDCCH by considering precoder cycling over different </w:t>
      </w:r>
      <w:r w:rsidR="00581993">
        <w:t xml:space="preserve">size-four </w:t>
      </w:r>
      <w:r w:rsidR="00A00E79" w:rsidRPr="00773645">
        <w:t xml:space="preserve">subsets of the codebook. The precoders of these subsets are represented by the corresponding codebook indices which have been selected such that they span the space of channel matrix. In </w:t>
      </w:r>
      <w:r>
        <w:fldChar w:fldCharType="begin"/>
      </w:r>
      <w:r>
        <w:instrText xml:space="preserve"> REF _Ref4661660 \h </w:instrText>
      </w:r>
      <w:r>
        <w:fldChar w:fldCharType="separate"/>
      </w:r>
      <w:r w:rsidR="00225AD9">
        <w:t xml:space="preserve">Figure </w:t>
      </w:r>
      <w:r w:rsidR="00225AD9">
        <w:rPr>
          <w:noProof/>
        </w:rPr>
        <w:t>3</w:t>
      </w:r>
      <w:r>
        <w:fldChar w:fldCharType="end"/>
      </w:r>
      <w:r w:rsidR="000A3C50">
        <w:t xml:space="preserve"> </w:t>
      </w:r>
      <w:r w:rsidR="00A00E79" w:rsidRPr="00773645">
        <w:t>and</w:t>
      </w:r>
      <w:r>
        <w:t xml:space="preserve"> </w:t>
      </w:r>
      <w:r>
        <w:fldChar w:fldCharType="begin"/>
      </w:r>
      <w:r>
        <w:instrText xml:space="preserve"> REF _Ref4661698 \h </w:instrText>
      </w:r>
      <w:r>
        <w:fldChar w:fldCharType="separate"/>
      </w:r>
      <w:r w:rsidR="00225AD9">
        <w:t xml:space="preserve">Figure </w:t>
      </w:r>
      <w:r w:rsidR="00225AD9">
        <w:rPr>
          <w:noProof/>
        </w:rPr>
        <w:t>4</w:t>
      </w:r>
      <w:r>
        <w:fldChar w:fldCharType="end"/>
      </w:r>
      <w:r w:rsidR="00A00E79" w:rsidRPr="00773645">
        <w:t xml:space="preserve">, we have used fading </w:t>
      </w:r>
      <w:r w:rsidR="00A00E79" w:rsidRPr="00773645">
        <w:lastRenderedPageBreak/>
        <w:t xml:space="preserve">channel model ETU 1Hz, and in </w:t>
      </w:r>
      <w:r>
        <w:fldChar w:fldCharType="begin"/>
      </w:r>
      <w:r>
        <w:instrText xml:space="preserve"> REF _Ref4661720 \h </w:instrText>
      </w:r>
      <w:r>
        <w:fldChar w:fldCharType="separate"/>
      </w:r>
      <w:r w:rsidR="00225AD9">
        <w:t xml:space="preserve">Figure </w:t>
      </w:r>
      <w:r w:rsidR="00225AD9">
        <w:rPr>
          <w:noProof/>
        </w:rPr>
        <w:t>5</w:t>
      </w:r>
      <w:r>
        <w:fldChar w:fldCharType="end"/>
      </w:r>
      <w:r w:rsidR="00F45C2A">
        <w:t xml:space="preserve"> </w:t>
      </w:r>
      <w:r w:rsidR="00A00E79" w:rsidRPr="00773645">
        <w:t>and</w:t>
      </w:r>
      <w:r>
        <w:t xml:space="preserve"> </w:t>
      </w:r>
      <w:r>
        <w:fldChar w:fldCharType="begin"/>
      </w:r>
      <w:r>
        <w:instrText xml:space="preserve"> REF _Ref4661671 \h </w:instrText>
      </w:r>
      <w:r>
        <w:fldChar w:fldCharType="separate"/>
      </w:r>
      <w:r w:rsidR="00225AD9">
        <w:t xml:space="preserve">Figure </w:t>
      </w:r>
      <w:r w:rsidR="00225AD9">
        <w:rPr>
          <w:noProof/>
        </w:rPr>
        <w:t>6</w:t>
      </w:r>
      <w:r>
        <w:fldChar w:fldCharType="end"/>
      </w:r>
      <w:r w:rsidR="00A00E79" w:rsidRPr="00773645">
        <w:t xml:space="preserve">, we have used fading channel model EPA 5Hz. Similar to the simulations above, transmitter antennas with 4 CRS ports, aggregation level 16 and 128 subframe repetitions have been used. For these particular simulations, we have also used the ideal channel estimator for the purpose of evaluating the precoder selection rather than the joint channel estimation performance. As can be seen from the figures, by using a subset of the codebook that can span the space of the channel matrix, the performance is approximately the same as when the full codebook is used. However, it may be beneficial to use the precoder subsets whose elements of the precoder matrices are real and antipodal. Such real and antipodal structure is more suitable for implementations and less computationally intensive in comparison to the matrices with imaginary elements. For the case of four transmission antennas with four CRS ports, our simulation results for different channel models suggest that the precoder set defined by codebook indices 12, 13, 14, and 15, besides satisfying the above-mentioned condition, leads to the BLER performance close to that of any other selection. </w:t>
      </w:r>
    </w:p>
    <w:p w14:paraId="54FFBF8E" w14:textId="77777777" w:rsidR="00A00E79" w:rsidRPr="00773645" w:rsidRDefault="00A00E79" w:rsidP="00A00E79">
      <w:pPr>
        <w:pStyle w:val="Observation"/>
      </w:pPr>
      <w:bookmarkStart w:id="16" w:name="_Toc4773520"/>
      <w:r w:rsidRPr="00773645">
        <w:t>For the case of transmitting MPDCCH packet with four Tx antenna and four CRS ports, the subset of Rel-8 codebook precoders defined by indices 12, 13, 14, and 15, shows BLER performance fairly close to that of the best.</w:t>
      </w:r>
      <w:bookmarkEnd w:id="16"/>
      <w:r w:rsidRPr="00773645">
        <w:t xml:space="preserve"> </w:t>
      </w:r>
    </w:p>
    <w:p w14:paraId="7264859F" w14:textId="77777777" w:rsidR="00A00E79" w:rsidRPr="00773645" w:rsidRDefault="00A00E79" w:rsidP="00A00E79">
      <w:pPr>
        <w:pStyle w:val="BodyText"/>
      </w:pPr>
      <w:r w:rsidRPr="00773645">
        <w:t xml:space="preserve">Since precoder cycling using a subset of four precoders for four TX antennas taken from the Rel-8 LTE codebook appears to perform well, and also provides some reduction in implementation complexity, we suggest that this is used, at least as a default precoder configuration that may be defined explicitly in the specification. However, in order to introduce some more flexibility, one may consider introducing a possibility to configure an alternative set of precoders to use for precoder cycling. This alternative set would typically also be taken from the LTE codebook, but could in principle include also other precoders. Scenarios where such alternatives could provide better results than the default one may include, for example, particular antenna configurations. However, having a default configuration that works for a majority of deployment scenarios reduces the amount of signaling needed. This default configuration can be used for both transmission modes, for all search spaces, both in connected and idle mode. </w:t>
      </w:r>
    </w:p>
    <w:p w14:paraId="15671934" w14:textId="77777777" w:rsidR="00A00E79" w:rsidRPr="00773645" w:rsidRDefault="00A00E79" w:rsidP="00A00E79">
      <w:pPr>
        <w:pStyle w:val="BodyText"/>
      </w:pPr>
      <w:r w:rsidRPr="00773645">
        <w:t xml:space="preserve"> </w:t>
      </w:r>
    </w:p>
    <w:p w14:paraId="2F3E9DDC" w14:textId="5816C87F" w:rsidR="00A00E79" w:rsidRPr="00773645" w:rsidRDefault="00D12C0D" w:rsidP="00A00E79">
      <w:pPr>
        <w:pStyle w:val="Proposal"/>
      </w:pPr>
      <w:bookmarkStart w:id="17" w:name="_Ref3971526"/>
      <w:bookmarkStart w:id="18" w:name="_Toc4773524"/>
      <w:r>
        <w:t>A</w:t>
      </w:r>
      <w:r w:rsidR="00A00E79" w:rsidRPr="00773645">
        <w:t xml:space="preserve"> subset of LTE Rel-8 codebook is selected as a default set of four precoder indices to use for precoding cycling.</w:t>
      </w:r>
      <w:bookmarkEnd w:id="17"/>
      <w:bookmarkEnd w:id="18"/>
    </w:p>
    <w:p w14:paraId="103ABCB8" w14:textId="75941D47" w:rsidR="00A00E79" w:rsidRPr="00773645" w:rsidRDefault="00A00E79" w:rsidP="00A00E79">
      <w:pPr>
        <w:pStyle w:val="Proposal"/>
      </w:pPr>
      <w:bookmarkStart w:id="19" w:name="_Ref3971549"/>
      <w:bookmarkStart w:id="20" w:name="_Toc4773525"/>
      <w:r w:rsidRPr="00773645">
        <w:t>RAN1 to consider whether it is beneficial to have a possibility to use alternative precoder set(s) by (re)configuration.</w:t>
      </w:r>
      <w:bookmarkEnd w:id="19"/>
      <w:bookmarkEnd w:id="20"/>
    </w:p>
    <w:p w14:paraId="51BD68D3" w14:textId="77777777" w:rsidR="00A00E79" w:rsidRPr="00773645" w:rsidRDefault="00A00E79" w:rsidP="00BF2439">
      <w:pPr>
        <w:jc w:val="center"/>
        <w:sectPr w:rsidR="00A00E79" w:rsidRPr="00773645" w:rsidSect="00BF2439">
          <w:footnotePr>
            <w:numRestart w:val="eachSect"/>
          </w:footnotePr>
          <w:type w:val="continuous"/>
          <w:pgSz w:w="11907" w:h="16840" w:code="9"/>
          <w:pgMar w:top="1134" w:right="1134" w:bottom="1418" w:left="1134" w:header="680" w:footer="567" w:gutter="0"/>
          <w:cols w:space="720"/>
          <w:docGrid w:linePitch="272"/>
        </w:sectPr>
      </w:pPr>
    </w:p>
    <w:p w14:paraId="3AAA701E" w14:textId="6897C5B3" w:rsidR="0014177A" w:rsidRDefault="00A00E79" w:rsidP="00CC46D4">
      <w:pPr>
        <w:keepNext/>
        <w:jc w:val="center"/>
      </w:pPr>
      <w:r>
        <w:rPr>
          <w:b/>
          <w:noProof/>
          <w:lang w:eastAsia="en-GB"/>
        </w:rPr>
        <w:drawing>
          <wp:inline distT="0" distB="0" distL="0" distR="0" wp14:anchorId="6C139AC1" wp14:editId="3647DEE2">
            <wp:extent cx="2930400" cy="2401037"/>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96_Precoder_Local_ideal.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0400" cy="2401037"/>
                    </a:xfrm>
                    <a:prstGeom prst="rect">
                      <a:avLst/>
                    </a:prstGeom>
                  </pic:spPr>
                </pic:pic>
              </a:graphicData>
            </a:graphic>
          </wp:inline>
        </w:drawing>
      </w:r>
    </w:p>
    <w:p w14:paraId="6F061702" w14:textId="4B59490E" w:rsidR="005F2A94" w:rsidRPr="00CE0770" w:rsidRDefault="0014177A" w:rsidP="00CC46D4">
      <w:pPr>
        <w:pStyle w:val="Caption"/>
        <w:jc w:val="center"/>
      </w:pPr>
      <w:bookmarkStart w:id="21" w:name="_Ref4661660"/>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3</w:t>
      </w:r>
      <w:r w:rsidR="004A52C5">
        <w:rPr>
          <w:noProof/>
        </w:rPr>
        <w:fldChar w:fldCharType="end"/>
      </w:r>
      <w:bookmarkEnd w:id="21"/>
      <w:r>
        <w:t xml:space="preserve">. </w:t>
      </w:r>
      <w:r w:rsidRPr="00DB0594">
        <w:t>Tx=4, BLER performance of localized MPDCCH for precoder cycling over different subsets of Rel-8 codebook, channel model ETU-1</w:t>
      </w:r>
    </w:p>
    <w:p w14:paraId="50DDDE24" w14:textId="1ABD10B1" w:rsidR="008108DC" w:rsidRDefault="00A00E79" w:rsidP="00CC46D4">
      <w:pPr>
        <w:keepNext/>
        <w:jc w:val="center"/>
      </w:pPr>
      <w:r>
        <w:rPr>
          <w:b/>
          <w:noProof/>
          <w:lang w:eastAsia="en-GB"/>
        </w:rPr>
        <w:lastRenderedPageBreak/>
        <w:drawing>
          <wp:inline distT="0" distB="0" distL="0" distR="0" wp14:anchorId="5EDF284A" wp14:editId="10E3F02E">
            <wp:extent cx="2930400" cy="2402678"/>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N96_Precoder_Dis_ideal.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0400" cy="2402678"/>
                    </a:xfrm>
                    <a:prstGeom prst="rect">
                      <a:avLst/>
                    </a:prstGeom>
                  </pic:spPr>
                </pic:pic>
              </a:graphicData>
            </a:graphic>
          </wp:inline>
        </w:drawing>
      </w:r>
    </w:p>
    <w:p w14:paraId="0240150C" w14:textId="370A9CB8" w:rsidR="005F2A94" w:rsidRPr="00AE288B" w:rsidRDefault="008108DC" w:rsidP="00CC46D4">
      <w:pPr>
        <w:pStyle w:val="Caption"/>
        <w:jc w:val="center"/>
      </w:pPr>
      <w:bookmarkStart w:id="22" w:name="_Ref4661698"/>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4</w:t>
      </w:r>
      <w:r w:rsidR="004A52C5">
        <w:rPr>
          <w:noProof/>
        </w:rPr>
        <w:fldChar w:fldCharType="end"/>
      </w:r>
      <w:bookmarkEnd w:id="22"/>
      <w:r>
        <w:t xml:space="preserve">. </w:t>
      </w:r>
      <w:r w:rsidRPr="008047DA">
        <w:t>Tx=4, BLER performance of distributed MPDCCH for precoder cycling over different subsets of Rel-8 codebook, channel model ETU-1</w:t>
      </w:r>
    </w:p>
    <w:p w14:paraId="1C81993E" w14:textId="43AA3122" w:rsidR="008108DC" w:rsidRDefault="008108DC" w:rsidP="00CC46D4">
      <w:pPr>
        <w:keepNext/>
        <w:jc w:val="center"/>
      </w:pPr>
      <w:r>
        <w:rPr>
          <w:noProof/>
        </w:rPr>
        <w:drawing>
          <wp:inline distT="0" distB="0" distL="0" distR="0" wp14:anchorId="00131836" wp14:editId="77946CB0">
            <wp:extent cx="2831465" cy="2321560"/>
            <wp:effectExtent l="0" t="0" r="698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AN96_Precoder_Local_ideal_EPA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7E7AB3BB" w14:textId="78AADE9D" w:rsidR="008108DC" w:rsidRPr="008108DC" w:rsidRDefault="008108DC" w:rsidP="00CC46D4">
      <w:pPr>
        <w:pStyle w:val="Caption"/>
      </w:pPr>
      <w:bookmarkStart w:id="23" w:name="_Ref4661720"/>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5</w:t>
      </w:r>
      <w:r w:rsidR="004A52C5">
        <w:rPr>
          <w:noProof/>
        </w:rPr>
        <w:fldChar w:fldCharType="end"/>
      </w:r>
      <w:bookmarkEnd w:id="23"/>
      <w:r>
        <w:t xml:space="preserve">. </w:t>
      </w:r>
      <w:r w:rsidRPr="00A17448">
        <w:t>Tx=4, BLER performance of localized MPDCCH for precoder cycling over different subsets of Rel-8 codebook, channel model EPA-5</w:t>
      </w:r>
    </w:p>
    <w:p w14:paraId="01777196" w14:textId="4F7A5F22" w:rsidR="008108DC" w:rsidRDefault="00A00E79" w:rsidP="008108DC">
      <w:pPr>
        <w:pStyle w:val="Caption"/>
        <w:keepNext/>
        <w:jc w:val="center"/>
      </w:pPr>
      <w:r>
        <w:rPr>
          <w:noProof/>
        </w:rPr>
        <w:drawing>
          <wp:inline distT="0" distB="0" distL="0" distR="0" wp14:anchorId="185E2A2E" wp14:editId="6F84EC3E">
            <wp:extent cx="2831465" cy="2321560"/>
            <wp:effectExtent l="0" t="0" r="698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N96_Precoder_Dis_ideal_EPA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31465" cy="2321560"/>
                    </a:xfrm>
                    <a:prstGeom prst="rect">
                      <a:avLst/>
                    </a:prstGeom>
                  </pic:spPr>
                </pic:pic>
              </a:graphicData>
            </a:graphic>
          </wp:inline>
        </w:drawing>
      </w:r>
    </w:p>
    <w:p w14:paraId="43C7B25B" w14:textId="41D468AD" w:rsidR="00A00E79" w:rsidRDefault="008108DC" w:rsidP="00CC46D4">
      <w:pPr>
        <w:pStyle w:val="Caption"/>
        <w:jc w:val="center"/>
      </w:pPr>
      <w:bookmarkStart w:id="24" w:name="_Ref4661671"/>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6</w:t>
      </w:r>
      <w:r w:rsidR="004A52C5">
        <w:rPr>
          <w:noProof/>
        </w:rPr>
        <w:fldChar w:fldCharType="end"/>
      </w:r>
      <w:bookmarkEnd w:id="24"/>
      <w:r>
        <w:t xml:space="preserve">. </w:t>
      </w:r>
      <w:r w:rsidRPr="00BB43EB">
        <w:t>Tx=4, BLER performance of distributed MPDCCH for precoder cycling over different subsets of Rel-8 codebook, channel model EPA-5</w:t>
      </w:r>
    </w:p>
    <w:p w14:paraId="4B71D882" w14:textId="4FFCD770" w:rsidR="000F5587" w:rsidRDefault="000F5587" w:rsidP="000E16A8">
      <w:pPr>
        <w:pStyle w:val="Heading4"/>
        <w:ind w:left="0" w:firstLine="0"/>
        <w:rPr>
          <w:lang w:eastAsia="zh-CN"/>
        </w:rPr>
      </w:pPr>
      <w:r w:rsidRPr="00871C4E">
        <w:lastRenderedPageBreak/>
        <w:t>Two Tx antenna</w:t>
      </w:r>
      <w:r w:rsidR="00CE0770" w:rsidRPr="00871C4E">
        <w:t>s</w:t>
      </w:r>
    </w:p>
    <w:p w14:paraId="0D690C08" w14:textId="6AFD1FBE" w:rsidR="00A00E79" w:rsidRDefault="00186348" w:rsidP="009C4C59">
      <w:pPr>
        <w:pStyle w:val="B8"/>
        <w:ind w:left="0" w:firstLine="0"/>
        <w:rPr>
          <w:rFonts w:ascii="Arial" w:hAnsi="Arial"/>
          <w:lang w:eastAsia="zh-CN"/>
        </w:rPr>
      </w:pPr>
      <w:r>
        <w:rPr>
          <w:rFonts w:ascii="Arial" w:hAnsi="Arial"/>
          <w:lang w:eastAsia="zh-CN"/>
        </w:rPr>
        <w:t xml:space="preserve">Likewise, </w:t>
      </w:r>
      <w:r w:rsidR="0093577A" w:rsidRPr="00C31D55">
        <w:rPr>
          <w:rFonts w:ascii="Arial" w:hAnsi="Arial"/>
          <w:lang w:eastAsia="zh-CN"/>
        </w:rPr>
        <w:t xml:space="preserve">for </w:t>
      </w:r>
      <w:r w:rsidR="0093577A">
        <w:rPr>
          <w:rFonts w:ascii="Arial" w:hAnsi="Arial"/>
          <w:lang w:eastAsia="zh-CN"/>
        </w:rPr>
        <w:t xml:space="preserve">two transmitter antennas, </w:t>
      </w:r>
      <w:r w:rsidR="0014177A">
        <w:rPr>
          <w:rFonts w:ascii="Arial" w:hAnsi="Arial"/>
          <w:lang w:eastAsia="zh-CN"/>
        </w:rPr>
        <w:fldChar w:fldCharType="begin"/>
      </w:r>
      <w:r w:rsidR="0014177A">
        <w:rPr>
          <w:rFonts w:ascii="Arial" w:hAnsi="Arial"/>
          <w:lang w:eastAsia="zh-CN"/>
        </w:rPr>
        <w:instrText xml:space="preserve"> REF _Ref4661772 \h  \* MERGEFORMAT </w:instrText>
      </w:r>
      <w:r w:rsidR="0014177A">
        <w:rPr>
          <w:rFonts w:ascii="Arial" w:hAnsi="Arial"/>
          <w:lang w:eastAsia="zh-CN"/>
        </w:rPr>
      </w:r>
      <w:r w:rsidR="0014177A">
        <w:rPr>
          <w:rFonts w:ascii="Arial" w:hAnsi="Arial"/>
          <w:lang w:eastAsia="zh-CN"/>
        </w:rPr>
        <w:fldChar w:fldCharType="separate"/>
      </w:r>
      <w:r w:rsidR="00225AD9" w:rsidRPr="00225AD9">
        <w:rPr>
          <w:rFonts w:ascii="Arial" w:hAnsi="Arial"/>
          <w:lang w:eastAsia="zh-CN"/>
        </w:rPr>
        <w:t>Figure 7</w:t>
      </w:r>
      <w:r w:rsidR="0014177A">
        <w:rPr>
          <w:rFonts w:ascii="Arial" w:hAnsi="Arial"/>
          <w:lang w:eastAsia="zh-CN"/>
        </w:rPr>
        <w:fldChar w:fldCharType="end"/>
      </w:r>
      <w:r w:rsidR="0014177A">
        <w:rPr>
          <w:rFonts w:ascii="Arial" w:hAnsi="Arial"/>
          <w:lang w:eastAsia="zh-CN"/>
        </w:rPr>
        <w:t xml:space="preserve"> </w:t>
      </w:r>
      <w:r w:rsidRPr="00871C4E">
        <w:rPr>
          <w:rFonts w:ascii="Arial" w:hAnsi="Arial"/>
          <w:lang w:eastAsia="zh-CN"/>
        </w:rPr>
        <w:t xml:space="preserve">to </w:t>
      </w:r>
      <w:r w:rsidR="0014177A">
        <w:rPr>
          <w:rFonts w:ascii="Arial" w:hAnsi="Arial"/>
          <w:lang w:eastAsia="zh-CN"/>
        </w:rPr>
        <w:fldChar w:fldCharType="begin"/>
      </w:r>
      <w:r w:rsidR="0014177A">
        <w:rPr>
          <w:rFonts w:ascii="Arial" w:hAnsi="Arial"/>
          <w:lang w:eastAsia="zh-CN"/>
        </w:rPr>
        <w:instrText xml:space="preserve"> REF _Ref4661784 \h  \* MERGEFORMAT </w:instrText>
      </w:r>
      <w:r w:rsidR="0014177A">
        <w:rPr>
          <w:rFonts w:ascii="Arial" w:hAnsi="Arial"/>
          <w:lang w:eastAsia="zh-CN"/>
        </w:rPr>
      </w:r>
      <w:r w:rsidR="0014177A">
        <w:rPr>
          <w:rFonts w:ascii="Arial" w:hAnsi="Arial"/>
          <w:lang w:eastAsia="zh-CN"/>
        </w:rPr>
        <w:fldChar w:fldCharType="separate"/>
      </w:r>
      <w:r w:rsidR="00225AD9" w:rsidRPr="00225AD9">
        <w:rPr>
          <w:rFonts w:ascii="Arial" w:hAnsi="Arial"/>
          <w:lang w:eastAsia="zh-CN"/>
        </w:rPr>
        <w:t>Figure 10</w:t>
      </w:r>
      <w:r w:rsidR="0014177A">
        <w:rPr>
          <w:rFonts w:ascii="Arial" w:hAnsi="Arial"/>
          <w:lang w:eastAsia="zh-CN"/>
        </w:rPr>
        <w:fldChar w:fldCharType="end"/>
      </w:r>
      <w:r w:rsidR="0014177A">
        <w:rPr>
          <w:rFonts w:ascii="Arial" w:hAnsi="Arial"/>
          <w:lang w:eastAsia="zh-CN"/>
        </w:rPr>
        <w:t xml:space="preserve"> </w:t>
      </w:r>
      <w:r>
        <w:rPr>
          <w:rFonts w:ascii="Arial" w:hAnsi="Arial"/>
          <w:lang w:eastAsia="zh-CN"/>
        </w:rPr>
        <w:t xml:space="preserve">show the BLER performance of </w:t>
      </w:r>
      <w:r w:rsidR="003B0C00">
        <w:rPr>
          <w:rFonts w:ascii="Arial" w:hAnsi="Arial"/>
          <w:lang w:eastAsia="zh-CN"/>
        </w:rPr>
        <w:t xml:space="preserve">the </w:t>
      </w:r>
      <w:r>
        <w:rPr>
          <w:rFonts w:ascii="Arial" w:hAnsi="Arial"/>
          <w:lang w:eastAsia="zh-CN"/>
        </w:rPr>
        <w:t xml:space="preserve">localized and distributed MPDCCH by considering </w:t>
      </w:r>
      <w:r w:rsidRPr="00CE0770">
        <w:rPr>
          <w:rFonts w:ascii="Arial" w:hAnsi="Arial"/>
          <w:lang w:eastAsia="zh-CN"/>
        </w:rPr>
        <w:t>precoder cycling over different subsets of the codebook.</w:t>
      </w:r>
      <w:r>
        <w:rPr>
          <w:rFonts w:ascii="Arial" w:hAnsi="Arial"/>
          <w:lang w:eastAsia="zh-CN"/>
        </w:rPr>
        <w:t xml:space="preserve"> </w:t>
      </w:r>
      <w:r w:rsidR="00772E34">
        <w:rPr>
          <w:rFonts w:ascii="Arial" w:hAnsi="Arial"/>
          <w:lang w:eastAsia="zh-CN"/>
        </w:rPr>
        <w:t xml:space="preserve">Except </w:t>
      </w:r>
      <w:r w:rsidR="007E0EC0">
        <w:rPr>
          <w:rFonts w:ascii="Arial" w:hAnsi="Arial"/>
          <w:lang w:eastAsia="zh-CN"/>
        </w:rPr>
        <w:t xml:space="preserve">for </w:t>
      </w:r>
      <w:r w:rsidR="00772E34">
        <w:rPr>
          <w:rFonts w:ascii="Arial" w:hAnsi="Arial"/>
          <w:lang w:eastAsia="zh-CN"/>
        </w:rPr>
        <w:t>the number of the Tx antennas and the precoding sets</w:t>
      </w:r>
      <w:r w:rsidR="009C4C59">
        <w:rPr>
          <w:rFonts w:ascii="Arial" w:hAnsi="Arial"/>
          <w:lang w:eastAsia="zh-CN"/>
        </w:rPr>
        <w:t>, t</w:t>
      </w:r>
      <w:r>
        <w:rPr>
          <w:rFonts w:ascii="Arial" w:hAnsi="Arial"/>
          <w:lang w:eastAsia="zh-CN"/>
        </w:rPr>
        <w:t>he</w:t>
      </w:r>
      <w:r w:rsidR="009C4C59">
        <w:rPr>
          <w:rFonts w:ascii="Arial" w:hAnsi="Arial"/>
          <w:lang w:eastAsia="zh-CN"/>
        </w:rPr>
        <w:t xml:space="preserve"> rest of the</w:t>
      </w:r>
      <w:r>
        <w:rPr>
          <w:rFonts w:ascii="Arial" w:hAnsi="Arial"/>
          <w:lang w:eastAsia="zh-CN"/>
        </w:rPr>
        <w:t xml:space="preserve"> simulation parameters </w:t>
      </w:r>
      <w:r w:rsidR="009C4C59">
        <w:rPr>
          <w:rFonts w:ascii="Arial" w:hAnsi="Arial"/>
          <w:lang w:eastAsia="zh-CN"/>
        </w:rPr>
        <w:t xml:space="preserve">are </w:t>
      </w:r>
      <w:r w:rsidR="0093577A">
        <w:rPr>
          <w:rFonts w:ascii="Arial" w:hAnsi="Arial"/>
          <w:lang w:eastAsia="zh-CN"/>
        </w:rPr>
        <w:t>c</w:t>
      </w:r>
      <w:r w:rsidR="009C4C59">
        <w:rPr>
          <w:rFonts w:ascii="Arial" w:hAnsi="Arial"/>
          <w:lang w:eastAsia="zh-CN"/>
        </w:rPr>
        <w:t>onsidered</w:t>
      </w:r>
      <w:r w:rsidR="0093577A">
        <w:rPr>
          <w:rFonts w:ascii="Arial" w:hAnsi="Arial"/>
          <w:lang w:eastAsia="zh-CN"/>
        </w:rPr>
        <w:t xml:space="preserve"> to </w:t>
      </w:r>
      <w:r w:rsidR="009C4C59">
        <w:rPr>
          <w:rFonts w:ascii="Arial" w:hAnsi="Arial"/>
          <w:lang w:eastAsia="zh-CN"/>
        </w:rPr>
        <w:t>be</w:t>
      </w:r>
      <w:r>
        <w:rPr>
          <w:rFonts w:ascii="Arial" w:hAnsi="Arial"/>
          <w:lang w:eastAsia="zh-CN"/>
        </w:rPr>
        <w:t xml:space="preserve"> equal to </w:t>
      </w:r>
      <w:r w:rsidR="0093577A">
        <w:rPr>
          <w:rFonts w:ascii="Arial" w:hAnsi="Arial"/>
          <w:lang w:eastAsia="zh-CN"/>
        </w:rPr>
        <w:t xml:space="preserve">those of the </w:t>
      </w:r>
      <w:r w:rsidR="00A71EAF">
        <w:rPr>
          <w:rFonts w:ascii="Arial" w:hAnsi="Arial"/>
          <w:lang w:eastAsia="zh-CN"/>
        </w:rPr>
        <w:fldChar w:fldCharType="begin"/>
      </w:r>
      <w:r w:rsidR="00A71EAF">
        <w:rPr>
          <w:rFonts w:ascii="Arial" w:hAnsi="Arial"/>
          <w:lang w:eastAsia="zh-CN"/>
        </w:rPr>
        <w:instrText xml:space="preserve"> REF _Ref4661660 \h </w:instrText>
      </w:r>
      <w:r w:rsidR="003F2BF4">
        <w:rPr>
          <w:rFonts w:ascii="Arial" w:hAnsi="Arial"/>
          <w:lang w:eastAsia="zh-CN"/>
        </w:rPr>
        <w:instrText xml:space="preserve"> \* MERGEFORMAT </w:instrText>
      </w:r>
      <w:r w:rsidR="00A71EAF">
        <w:rPr>
          <w:rFonts w:ascii="Arial" w:hAnsi="Arial"/>
          <w:lang w:eastAsia="zh-CN"/>
        </w:rPr>
      </w:r>
      <w:r w:rsidR="00A71EAF">
        <w:rPr>
          <w:rFonts w:ascii="Arial" w:hAnsi="Arial"/>
          <w:lang w:eastAsia="zh-CN"/>
        </w:rPr>
        <w:fldChar w:fldCharType="separate"/>
      </w:r>
      <w:r w:rsidR="00225AD9" w:rsidRPr="00225AD9">
        <w:rPr>
          <w:rFonts w:ascii="Arial" w:hAnsi="Arial"/>
          <w:lang w:eastAsia="zh-CN"/>
        </w:rPr>
        <w:t>Figure 3</w:t>
      </w:r>
      <w:r w:rsidR="00A71EAF">
        <w:rPr>
          <w:rFonts w:ascii="Arial" w:hAnsi="Arial"/>
          <w:lang w:eastAsia="zh-CN"/>
        </w:rPr>
        <w:fldChar w:fldCharType="end"/>
      </w:r>
      <w:r w:rsidR="00A71EAF">
        <w:rPr>
          <w:rFonts w:ascii="Arial" w:hAnsi="Arial"/>
          <w:lang w:eastAsia="zh-CN"/>
        </w:rPr>
        <w:t xml:space="preserve"> </w:t>
      </w:r>
      <w:r w:rsidR="0093577A">
        <w:rPr>
          <w:rFonts w:ascii="Arial" w:hAnsi="Arial"/>
          <w:lang w:eastAsia="zh-CN"/>
        </w:rPr>
        <w:t>to</w:t>
      </w:r>
      <w:r w:rsidR="00A71EAF">
        <w:rPr>
          <w:rFonts w:ascii="Arial" w:hAnsi="Arial"/>
          <w:lang w:eastAsia="zh-CN"/>
        </w:rPr>
        <w:t xml:space="preserve"> </w:t>
      </w:r>
      <w:r w:rsidR="00A71EAF">
        <w:rPr>
          <w:rFonts w:ascii="Arial" w:hAnsi="Arial"/>
          <w:lang w:eastAsia="zh-CN"/>
        </w:rPr>
        <w:fldChar w:fldCharType="begin"/>
      </w:r>
      <w:r w:rsidR="00A71EAF">
        <w:rPr>
          <w:rFonts w:ascii="Arial" w:hAnsi="Arial"/>
          <w:lang w:eastAsia="zh-CN"/>
        </w:rPr>
        <w:instrText xml:space="preserve"> REF _Ref4661671 \h </w:instrText>
      </w:r>
      <w:r w:rsidR="003F2BF4">
        <w:rPr>
          <w:rFonts w:ascii="Arial" w:hAnsi="Arial"/>
          <w:lang w:eastAsia="zh-CN"/>
        </w:rPr>
        <w:instrText xml:space="preserve"> \* MERGEFORMAT </w:instrText>
      </w:r>
      <w:r w:rsidR="00A71EAF">
        <w:rPr>
          <w:rFonts w:ascii="Arial" w:hAnsi="Arial"/>
          <w:lang w:eastAsia="zh-CN"/>
        </w:rPr>
      </w:r>
      <w:r w:rsidR="00A71EAF">
        <w:rPr>
          <w:rFonts w:ascii="Arial" w:hAnsi="Arial"/>
          <w:lang w:eastAsia="zh-CN"/>
        </w:rPr>
        <w:fldChar w:fldCharType="separate"/>
      </w:r>
      <w:r w:rsidR="00225AD9" w:rsidRPr="00225AD9">
        <w:rPr>
          <w:rFonts w:ascii="Arial" w:hAnsi="Arial"/>
          <w:lang w:eastAsia="zh-CN"/>
        </w:rPr>
        <w:t>Figure 6</w:t>
      </w:r>
      <w:r w:rsidR="00A71EAF">
        <w:rPr>
          <w:rFonts w:ascii="Arial" w:hAnsi="Arial"/>
          <w:lang w:eastAsia="zh-CN"/>
        </w:rPr>
        <w:fldChar w:fldCharType="end"/>
      </w:r>
      <w:r w:rsidR="0093577A">
        <w:rPr>
          <w:rFonts w:ascii="Arial" w:hAnsi="Arial"/>
          <w:lang w:eastAsia="zh-CN"/>
        </w:rPr>
        <w:t xml:space="preserve">, respectively. </w:t>
      </w:r>
      <w:r w:rsidR="009C4C59">
        <w:rPr>
          <w:rFonts w:ascii="Arial" w:hAnsi="Arial"/>
          <w:lang w:eastAsia="zh-CN"/>
        </w:rPr>
        <w:t xml:space="preserve">Similar to Tx=4, the used precoders in each set </w:t>
      </w:r>
      <w:r w:rsidR="009C4C59" w:rsidRPr="00CE0770">
        <w:rPr>
          <w:rFonts w:ascii="Arial" w:hAnsi="Arial"/>
          <w:lang w:eastAsia="zh-CN"/>
        </w:rPr>
        <w:t>are represented by the corresponding codebook indices.</w:t>
      </w:r>
      <w:r w:rsidR="009C4C59">
        <w:rPr>
          <w:rFonts w:ascii="Arial" w:hAnsi="Arial"/>
          <w:lang w:eastAsia="zh-CN"/>
        </w:rPr>
        <w:t xml:space="preserve"> </w:t>
      </w:r>
      <w:r w:rsidR="007E0EC0">
        <w:rPr>
          <w:rFonts w:ascii="Arial" w:hAnsi="Arial"/>
          <w:lang w:eastAsia="zh-CN"/>
        </w:rPr>
        <w:t>To</w:t>
      </w:r>
      <w:r w:rsidR="0093577A">
        <w:rPr>
          <w:rFonts w:ascii="Arial" w:hAnsi="Arial"/>
          <w:lang w:eastAsia="zh-CN"/>
        </w:rPr>
        <w:t xml:space="preserve"> ensure that the precoders of the set can</w:t>
      </w:r>
      <w:r w:rsidR="0093577A" w:rsidRPr="00773645">
        <w:t xml:space="preserve"> </w:t>
      </w:r>
      <w:r w:rsidR="0093577A" w:rsidRPr="00CE0770">
        <w:rPr>
          <w:rFonts w:ascii="Arial" w:hAnsi="Arial"/>
          <w:lang w:eastAsia="zh-CN"/>
        </w:rPr>
        <w:t>excite two dimensions,</w:t>
      </w:r>
      <w:r w:rsidR="0093577A">
        <w:rPr>
          <w:rFonts w:ascii="Arial" w:hAnsi="Arial"/>
          <w:lang w:eastAsia="zh-CN"/>
        </w:rPr>
        <w:t xml:space="preserve"> </w:t>
      </w:r>
      <w:r w:rsidR="007E0EC0">
        <w:rPr>
          <w:rFonts w:ascii="Arial" w:hAnsi="Arial"/>
          <w:lang w:eastAsia="zh-CN"/>
        </w:rPr>
        <w:t xml:space="preserve">we have considered </w:t>
      </w:r>
      <w:r w:rsidR="009C4C59">
        <w:rPr>
          <w:rFonts w:ascii="Arial" w:hAnsi="Arial"/>
          <w:lang w:eastAsia="zh-CN"/>
        </w:rPr>
        <w:t>size-</w:t>
      </w:r>
      <w:r w:rsidR="007E0EC0">
        <w:rPr>
          <w:rFonts w:ascii="Arial" w:hAnsi="Arial"/>
          <w:lang w:eastAsia="zh-CN"/>
        </w:rPr>
        <w:t>2</w:t>
      </w:r>
      <w:r w:rsidR="009C4C59">
        <w:rPr>
          <w:rFonts w:ascii="Arial" w:hAnsi="Arial"/>
          <w:lang w:eastAsia="zh-CN"/>
        </w:rPr>
        <w:t xml:space="preserve"> </w:t>
      </w:r>
      <w:r w:rsidR="0093577A">
        <w:rPr>
          <w:rFonts w:ascii="Arial" w:hAnsi="Arial"/>
          <w:lang w:eastAsia="zh-CN"/>
        </w:rPr>
        <w:t>subset</w:t>
      </w:r>
      <w:r w:rsidR="009C4C59">
        <w:rPr>
          <w:rFonts w:ascii="Arial" w:hAnsi="Arial"/>
          <w:lang w:eastAsia="zh-CN"/>
        </w:rPr>
        <w:t>s</w:t>
      </w:r>
      <w:r w:rsidR="0093577A">
        <w:rPr>
          <w:rFonts w:ascii="Arial" w:hAnsi="Arial"/>
          <w:lang w:eastAsia="zh-CN"/>
        </w:rPr>
        <w:t xml:space="preserve"> of </w:t>
      </w:r>
      <w:r w:rsidR="00027784">
        <w:rPr>
          <w:rFonts w:ascii="Arial" w:hAnsi="Arial"/>
          <w:lang w:eastAsia="zh-CN"/>
        </w:rPr>
        <w:t xml:space="preserve">the </w:t>
      </w:r>
      <w:r w:rsidR="0093577A">
        <w:rPr>
          <w:rFonts w:ascii="Arial" w:hAnsi="Arial"/>
          <w:lang w:eastAsia="zh-CN"/>
        </w:rPr>
        <w:t>Rel-8</w:t>
      </w:r>
      <w:r w:rsidR="00027784">
        <w:rPr>
          <w:rFonts w:ascii="Arial" w:hAnsi="Arial"/>
          <w:lang w:eastAsia="zh-CN"/>
        </w:rPr>
        <w:t xml:space="preserve"> LTE codebook</w:t>
      </w:r>
      <w:r w:rsidR="0093577A">
        <w:rPr>
          <w:rFonts w:ascii="Arial" w:hAnsi="Arial"/>
          <w:lang w:eastAsia="zh-CN"/>
        </w:rPr>
        <w:t xml:space="preserve">. </w:t>
      </w:r>
      <w:r w:rsidR="0022331B">
        <w:rPr>
          <w:rFonts w:ascii="Arial" w:hAnsi="Arial"/>
          <w:lang w:eastAsia="zh-CN"/>
        </w:rPr>
        <w:t>As it can be seen from the figures, for the distributed transmission</w:t>
      </w:r>
      <w:r w:rsidR="00EA3888">
        <w:rPr>
          <w:rFonts w:ascii="Arial" w:hAnsi="Arial"/>
          <w:lang w:eastAsia="zh-CN"/>
        </w:rPr>
        <w:t>s</w:t>
      </w:r>
      <w:r w:rsidR="0022331B">
        <w:rPr>
          <w:rFonts w:ascii="Arial" w:hAnsi="Arial"/>
          <w:lang w:eastAsia="zh-CN"/>
        </w:rPr>
        <w:t>,</w:t>
      </w:r>
      <w:r w:rsidR="007E0EC0">
        <w:rPr>
          <w:rFonts w:ascii="Arial" w:hAnsi="Arial"/>
          <w:lang w:eastAsia="zh-CN"/>
        </w:rPr>
        <w:t xml:space="preserve"> as a single two by two precoder matrix can span the 2-dimension channel space,</w:t>
      </w:r>
      <w:r w:rsidR="0022331B">
        <w:rPr>
          <w:rFonts w:ascii="Arial" w:hAnsi="Arial"/>
          <w:lang w:eastAsia="zh-CN"/>
        </w:rPr>
        <w:t xml:space="preserve"> even </w:t>
      </w:r>
      <w:r w:rsidR="00EA3888">
        <w:rPr>
          <w:rFonts w:ascii="Arial" w:hAnsi="Arial"/>
          <w:lang w:eastAsia="zh-CN"/>
        </w:rPr>
        <w:t xml:space="preserve">by fixing the precoder matrix the BLER performance is as good as that </w:t>
      </w:r>
      <w:r w:rsidR="007E0EC0">
        <w:rPr>
          <w:rFonts w:ascii="Arial" w:hAnsi="Arial"/>
          <w:lang w:eastAsia="zh-CN"/>
        </w:rPr>
        <w:t>of</w:t>
      </w:r>
      <w:r w:rsidR="00EA3888">
        <w:rPr>
          <w:rFonts w:ascii="Arial" w:hAnsi="Arial"/>
          <w:lang w:eastAsia="zh-CN"/>
        </w:rPr>
        <w:t xml:space="preserve"> using random precoder. For the localized transmission,</w:t>
      </w:r>
      <w:r w:rsidR="00E60E60">
        <w:rPr>
          <w:rFonts w:ascii="Arial" w:hAnsi="Arial"/>
          <w:lang w:eastAsia="zh-CN"/>
        </w:rPr>
        <w:t xml:space="preserve"> using a size-2 subset of the Rel-8 codebook</w:t>
      </w:r>
      <w:r w:rsidR="00934D15">
        <w:rPr>
          <w:rFonts w:ascii="Arial" w:hAnsi="Arial"/>
          <w:lang w:eastAsia="zh-CN"/>
        </w:rPr>
        <w:t xml:space="preserve">, the BLER performance is as good as using the </w:t>
      </w:r>
      <w:r w:rsidR="003D13A8">
        <w:rPr>
          <w:rFonts w:ascii="Arial" w:hAnsi="Arial"/>
          <w:lang w:eastAsia="zh-CN"/>
        </w:rPr>
        <w:t xml:space="preserve">full </w:t>
      </w:r>
      <w:r w:rsidR="00934D15">
        <w:rPr>
          <w:rFonts w:ascii="Arial" w:hAnsi="Arial"/>
          <w:lang w:eastAsia="zh-CN"/>
        </w:rPr>
        <w:t>codebook.</w:t>
      </w:r>
    </w:p>
    <w:p w14:paraId="32F0D8CB" w14:textId="38E7FA27" w:rsidR="0093577A" w:rsidRPr="0093577A" w:rsidRDefault="002C7FFA" w:rsidP="00CE0770">
      <w:pPr>
        <w:pStyle w:val="Proposal"/>
      </w:pPr>
      <w:bookmarkStart w:id="25" w:name="_Ref3971627"/>
      <w:bookmarkStart w:id="26" w:name="_Toc4773526"/>
      <w:r>
        <w:t>For 2Tx antennas, consider using of a subset of Rel-8 codebook with two precoder</w:t>
      </w:r>
      <w:r w:rsidR="001C016B">
        <w:t>s</w:t>
      </w:r>
      <w:r>
        <w:t>.</w:t>
      </w:r>
      <w:bookmarkEnd w:id="25"/>
      <w:bookmarkEnd w:id="26"/>
    </w:p>
    <w:p w14:paraId="1EF1AEE7" w14:textId="77777777" w:rsidR="00BE1D8F" w:rsidRPr="00C31D55" w:rsidRDefault="00BE1D8F" w:rsidP="00A00E79">
      <w:pPr>
        <w:pStyle w:val="B8"/>
        <w:ind w:left="0" w:firstLine="0"/>
        <w:rPr>
          <w:rFonts w:ascii="Arial" w:hAnsi="Arial"/>
          <w:lang w:eastAsia="zh-CN"/>
        </w:rPr>
      </w:pPr>
    </w:p>
    <w:p w14:paraId="2276FFE4" w14:textId="77777777" w:rsidR="00BE1D8F" w:rsidRDefault="00BE1D8F" w:rsidP="00A00E79">
      <w:pPr>
        <w:rPr>
          <w:lang w:val="en-GB" w:eastAsia="ja-JP"/>
        </w:rPr>
        <w:sectPr w:rsidR="00BE1D8F" w:rsidSect="00865B3A">
          <w:footnotePr>
            <w:numRestart w:val="eachSect"/>
          </w:footnotePr>
          <w:type w:val="continuous"/>
          <w:pgSz w:w="11907" w:h="16840" w:code="9"/>
          <w:pgMar w:top="1134" w:right="1134" w:bottom="1418" w:left="1134" w:header="680" w:footer="567" w:gutter="0"/>
          <w:cols w:space="720"/>
          <w:docGrid w:linePitch="272"/>
        </w:sectPr>
      </w:pPr>
    </w:p>
    <w:p w14:paraId="1D72D458" w14:textId="6BA1F3B7" w:rsidR="000E79E2" w:rsidRDefault="001F7BBD" w:rsidP="003F2BF4">
      <w:pPr>
        <w:keepNext/>
        <w:jc w:val="center"/>
      </w:pPr>
      <w:r>
        <w:rPr>
          <w:noProof/>
          <w:lang w:val="en-GB" w:eastAsia="ja-JP"/>
        </w:rPr>
        <w:drawing>
          <wp:inline distT="0" distB="0" distL="0" distR="0" wp14:anchorId="1C58C267" wp14:editId="32ED980F">
            <wp:extent cx="2827655" cy="22517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7655" cy="2251710"/>
                    </a:xfrm>
                    <a:prstGeom prst="rect">
                      <a:avLst/>
                    </a:prstGeom>
                    <a:noFill/>
                    <a:ln>
                      <a:noFill/>
                    </a:ln>
                  </pic:spPr>
                </pic:pic>
              </a:graphicData>
            </a:graphic>
          </wp:inline>
        </w:drawing>
      </w:r>
    </w:p>
    <w:p w14:paraId="0EDB5E37" w14:textId="322115F0" w:rsidR="00A00E79" w:rsidRPr="003F2BF4" w:rsidRDefault="000E79E2" w:rsidP="00CC46D4">
      <w:pPr>
        <w:pStyle w:val="Caption"/>
        <w:jc w:val="center"/>
      </w:pPr>
      <w:bookmarkStart w:id="27" w:name="_Ref4661772"/>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7</w:t>
      </w:r>
      <w:r w:rsidR="004A52C5">
        <w:rPr>
          <w:noProof/>
        </w:rPr>
        <w:fldChar w:fldCharType="end"/>
      </w:r>
      <w:bookmarkEnd w:id="27"/>
      <w:r>
        <w:t xml:space="preserve">. </w:t>
      </w:r>
      <w:r w:rsidRPr="00A86BCC">
        <w:t>BLER performance of localized MPDCCH for precoder cycling over different subsets of Rel-8 codebook, channel model EPA-5</w:t>
      </w:r>
    </w:p>
    <w:p w14:paraId="4652428E" w14:textId="0DD37EC4" w:rsidR="000E79E2" w:rsidRDefault="003B5E3F" w:rsidP="003F2BF4">
      <w:pPr>
        <w:keepNext/>
        <w:jc w:val="center"/>
      </w:pPr>
      <w:r>
        <w:rPr>
          <w:noProof/>
          <w:lang w:val="en-GB" w:eastAsia="ja-JP"/>
        </w:rPr>
        <w:drawing>
          <wp:inline distT="0" distB="0" distL="0" distR="0" wp14:anchorId="3514010F" wp14:editId="5B795BC3">
            <wp:extent cx="2827655" cy="225171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7655" cy="2251710"/>
                    </a:xfrm>
                    <a:prstGeom prst="rect">
                      <a:avLst/>
                    </a:prstGeom>
                    <a:noFill/>
                    <a:ln>
                      <a:noFill/>
                    </a:ln>
                  </pic:spPr>
                </pic:pic>
              </a:graphicData>
            </a:graphic>
          </wp:inline>
        </w:drawing>
      </w:r>
    </w:p>
    <w:p w14:paraId="647C474D" w14:textId="1718F9CF" w:rsidR="003B5E3F" w:rsidRDefault="000E79E2" w:rsidP="00CC46D4">
      <w:pPr>
        <w:pStyle w:val="Caption"/>
        <w:jc w:val="center"/>
        <w:rPr>
          <w:lang w:val="en-GB" w:eastAsia="ja-JP"/>
        </w:rPr>
      </w:pPr>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8</w:t>
      </w:r>
      <w:r w:rsidR="004A52C5">
        <w:rPr>
          <w:noProof/>
        </w:rPr>
        <w:fldChar w:fldCharType="end"/>
      </w:r>
      <w:r>
        <w:t xml:space="preserve">. </w:t>
      </w:r>
      <w:r w:rsidRPr="00792E2B">
        <w:t>BLER performance of distributed MPDCCH for precoder cycling over different subsets of Rel-8 codebook, channel model EPA-5</w:t>
      </w:r>
    </w:p>
    <w:p w14:paraId="6DF17E04" w14:textId="77777777" w:rsidR="003B5E3F" w:rsidRPr="003B5E3F" w:rsidRDefault="003B5E3F" w:rsidP="003B5E3F">
      <w:pPr>
        <w:rPr>
          <w:lang w:eastAsia="en-GB"/>
        </w:rPr>
      </w:pPr>
    </w:p>
    <w:p w14:paraId="2BB32E01" w14:textId="101D0AE0" w:rsidR="000A3C50" w:rsidRDefault="001F7BBD" w:rsidP="003F2BF4">
      <w:pPr>
        <w:keepNext/>
        <w:jc w:val="center"/>
      </w:pPr>
      <w:r>
        <w:rPr>
          <w:noProof/>
          <w:lang w:eastAsia="en-GB"/>
        </w:rPr>
        <w:lastRenderedPageBreak/>
        <w:drawing>
          <wp:inline distT="0" distB="0" distL="0" distR="0" wp14:anchorId="074B6F77" wp14:editId="0C02969A">
            <wp:extent cx="2827655" cy="22517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7655" cy="2251710"/>
                    </a:xfrm>
                    <a:prstGeom prst="rect">
                      <a:avLst/>
                    </a:prstGeom>
                    <a:noFill/>
                    <a:ln>
                      <a:noFill/>
                    </a:ln>
                  </pic:spPr>
                </pic:pic>
              </a:graphicData>
            </a:graphic>
          </wp:inline>
        </w:drawing>
      </w:r>
    </w:p>
    <w:p w14:paraId="20E6D086" w14:textId="691CC8C5" w:rsidR="00B25A7B" w:rsidRDefault="000A3C50" w:rsidP="00CC46D4">
      <w:pPr>
        <w:pStyle w:val="Caption"/>
        <w:jc w:val="center"/>
      </w:pPr>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9</w:t>
      </w:r>
      <w:r w:rsidR="004A52C5">
        <w:rPr>
          <w:noProof/>
        </w:rPr>
        <w:fldChar w:fldCharType="end"/>
      </w:r>
      <w:r>
        <w:t xml:space="preserve">. </w:t>
      </w:r>
      <w:r w:rsidRPr="00A74F15">
        <w:t>BLER performance of localized MPDCCH for precoder cycling over different subsets of Rel-8 codebook, channel model ETU-1</w:t>
      </w:r>
    </w:p>
    <w:p w14:paraId="1FB592B3" w14:textId="1C518873" w:rsidR="000A3C50" w:rsidRDefault="001F7BBD" w:rsidP="003F2BF4">
      <w:pPr>
        <w:keepNext/>
        <w:jc w:val="center"/>
      </w:pPr>
      <w:r>
        <w:rPr>
          <w:noProof/>
          <w:lang w:eastAsia="en-GB"/>
        </w:rPr>
        <w:drawing>
          <wp:inline distT="0" distB="0" distL="0" distR="0" wp14:anchorId="74BB529F" wp14:editId="45580DDB">
            <wp:extent cx="2827655" cy="22517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7655" cy="2251710"/>
                    </a:xfrm>
                    <a:prstGeom prst="rect">
                      <a:avLst/>
                    </a:prstGeom>
                    <a:noFill/>
                    <a:ln>
                      <a:noFill/>
                    </a:ln>
                  </pic:spPr>
                </pic:pic>
              </a:graphicData>
            </a:graphic>
          </wp:inline>
        </w:drawing>
      </w:r>
    </w:p>
    <w:p w14:paraId="4C664F73" w14:textId="32B2B277" w:rsidR="00B77787" w:rsidRDefault="000A3C50" w:rsidP="000A3C50">
      <w:pPr>
        <w:pStyle w:val="Caption"/>
        <w:jc w:val="center"/>
      </w:pPr>
      <w:bookmarkStart w:id="28" w:name="_Ref4661784"/>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10</w:t>
      </w:r>
      <w:r w:rsidR="004A52C5">
        <w:rPr>
          <w:noProof/>
        </w:rPr>
        <w:fldChar w:fldCharType="end"/>
      </w:r>
      <w:bookmarkEnd w:id="28"/>
      <w:r>
        <w:t xml:space="preserve">. </w:t>
      </w:r>
      <w:r w:rsidRPr="006350AB">
        <w:t>BLER performance of localized MPDCCH for precoder cycling over different subsets of Rel-8 codebook, channel model ETU-1</w:t>
      </w:r>
    </w:p>
    <w:p w14:paraId="6DD9AB95" w14:textId="45D8900D" w:rsidR="003D13A8" w:rsidRDefault="003D13A8" w:rsidP="007E0EC0">
      <w:pPr>
        <w:pStyle w:val="BodyText"/>
        <w:rPr>
          <w:lang w:val="en-GB" w:eastAsia="ja-JP"/>
        </w:rPr>
      </w:pPr>
      <w:r>
        <w:rPr>
          <w:lang w:val="en-GB" w:eastAsia="ja-JP"/>
        </w:rPr>
        <w:t>It can be noted that</w:t>
      </w:r>
      <w:r w:rsidR="00027784">
        <w:rPr>
          <w:lang w:val="en-GB" w:eastAsia="ja-JP"/>
        </w:rPr>
        <w:t xml:space="preserve"> the simulations provided in this contribution have been conducted using the precoder determination according to </w:t>
      </w:r>
      <w:r w:rsidR="00027784">
        <w:rPr>
          <w:lang w:val="en-GB" w:eastAsia="ja-JP"/>
        </w:rPr>
        <w:fldChar w:fldCharType="begin"/>
      </w:r>
      <w:r w:rsidR="00027784">
        <w:rPr>
          <w:lang w:val="en-GB" w:eastAsia="ja-JP"/>
        </w:rPr>
        <w:instrText xml:space="preserve"> REF _Ref3971424 \r \h </w:instrText>
      </w:r>
      <w:r w:rsidR="00027784">
        <w:rPr>
          <w:lang w:val="en-GB" w:eastAsia="ja-JP"/>
        </w:rPr>
      </w:r>
      <w:r w:rsidR="00027784">
        <w:rPr>
          <w:lang w:val="en-GB" w:eastAsia="ja-JP"/>
        </w:rPr>
        <w:fldChar w:fldCharType="separate"/>
      </w:r>
      <w:r w:rsidR="00225AD9">
        <w:rPr>
          <w:lang w:val="en-GB" w:eastAsia="ja-JP"/>
        </w:rPr>
        <w:t>Proposal 2</w:t>
      </w:r>
      <w:r w:rsidR="00027784">
        <w:rPr>
          <w:lang w:val="en-GB" w:eastAsia="ja-JP"/>
        </w:rPr>
        <w:fldChar w:fldCharType="end"/>
      </w:r>
      <w:r w:rsidR="00027784">
        <w:rPr>
          <w:lang w:val="en-GB" w:eastAsia="ja-JP"/>
        </w:rPr>
        <w:t>, which is valid for both 2 and 4 TX antennas.</w:t>
      </w:r>
    </w:p>
    <w:p w14:paraId="18C5389E" w14:textId="2B3BAC12" w:rsidR="00A00E79" w:rsidRDefault="00027784" w:rsidP="00CE0770">
      <w:pPr>
        <w:pStyle w:val="Heading3"/>
        <w:numPr>
          <w:ilvl w:val="2"/>
          <w:numId w:val="32"/>
        </w:numPr>
      </w:pPr>
      <w:r>
        <w:t>Further details on c</w:t>
      </w:r>
      <w:r w:rsidR="00A00E79">
        <w:t>yclic precoding</w:t>
      </w:r>
    </w:p>
    <w:p w14:paraId="28BB5223" w14:textId="00978365" w:rsidR="00314E68" w:rsidRPr="00773645" w:rsidRDefault="00FE5D66" w:rsidP="002C62CD">
      <w:pPr>
        <w:pStyle w:val="BodyText"/>
      </w:pPr>
      <w:r w:rsidRPr="00773645">
        <w:t>In this section we discuss details on the precoder cycling, and more specifically for which PRB pairs a precoder is valid.</w:t>
      </w:r>
    </w:p>
    <w:p w14:paraId="04A91AB2" w14:textId="0E64EFA4" w:rsidR="00982534" w:rsidRDefault="00A1189A" w:rsidP="005239D3">
      <w:pPr>
        <w:pStyle w:val="BodyText"/>
        <w:rPr>
          <w:rFonts w:eastAsiaTheme="minorEastAsia"/>
        </w:rPr>
      </w:pPr>
      <w:r w:rsidRPr="00773645">
        <w:t>In the time</w:t>
      </w:r>
      <w:r w:rsidR="005239D3" w:rsidRPr="00773645">
        <w:t xml:space="preserve"> </w:t>
      </w:r>
      <w:r w:rsidRPr="00773645">
        <w:t>domain, the precoder must be constant for at least as long as is expected by a legacy LTE-M UE</w:t>
      </w:r>
      <w:r w:rsidR="00ED060B" w:rsidRPr="00773645">
        <w:t xml:space="preserve">, which is determined by the Layer 1 parameter </w:t>
      </w:r>
      <m:oMath>
        <m:sSub>
          <m:sSubPr>
            <m:ctrlPr>
              <w:rPr>
                <w:rFonts w:ascii="Cambria Math" w:eastAsiaTheme="minorEastAsia" w:hAnsi="Cambria Math"/>
                <w:i/>
              </w:rPr>
            </m:ctrlPr>
          </m:sSubPr>
          <m:e>
            <m:r>
              <m:rPr>
                <m:sty m:val="bi"/>
              </m:rPr>
              <w:rPr>
                <w:rFonts w:ascii="Cambria Math" w:eastAsiaTheme="minorEastAsia" w:hAnsi="Cambria Math"/>
              </w:rPr>
              <m:t>Y</m:t>
            </m:r>
          </m:e>
          <m:sub>
            <m:r>
              <m:rPr>
                <m:sty m:val="bi"/>
              </m:rPr>
              <w:rPr>
                <w:rFonts w:ascii="Cambria Math" w:eastAsiaTheme="minorEastAsia" w:hAnsi="Cambria Math"/>
              </w:rPr>
              <m:t>ch</m:t>
            </m:r>
          </m:sub>
        </m:sSub>
        <m:r>
          <w:rPr>
            <w:rFonts w:ascii="Cambria Math" w:eastAsiaTheme="minorEastAsia" w:hAnsi="Cambria Math"/>
          </w:rPr>
          <m:t xml:space="preserve">  </m:t>
        </m:r>
      </m:oMath>
      <w:r w:rsidR="000762E6" w:rsidRPr="00773645">
        <w:rPr>
          <w:rFonts w:eastAsiaTheme="minorEastAsia"/>
        </w:rPr>
        <w:t xml:space="preserve">which is </w:t>
      </w:r>
      <w:r w:rsidR="00DE5406" w:rsidRPr="00773645">
        <w:rPr>
          <w:rFonts w:eastAsiaTheme="minorEastAsia"/>
        </w:rPr>
        <w:t xml:space="preserve">also used to indicate frequency hopping </w:t>
      </w:r>
      <w:r w:rsidR="00DD3C41" w:rsidRPr="00773645">
        <w:rPr>
          <w:rFonts w:eastAsiaTheme="minorEastAsia"/>
        </w:rPr>
        <w:t xml:space="preserve">timing. </w:t>
      </w:r>
    </w:p>
    <w:p w14:paraId="28C5F418" w14:textId="0D29DD92" w:rsidR="00982534" w:rsidRPr="00982534" w:rsidRDefault="00871C4E" w:rsidP="00CE0770">
      <w:pPr>
        <w:pStyle w:val="Proposal"/>
      </w:pPr>
      <w:bookmarkStart w:id="29" w:name="_Ref3971652"/>
      <w:bookmarkStart w:id="30" w:name="_Toc4773527"/>
      <w:r>
        <w:t>To</w:t>
      </w:r>
      <w:r w:rsidR="00982534" w:rsidRPr="00871C4E">
        <w:rPr>
          <w:rFonts w:eastAsiaTheme="minorEastAsia"/>
        </w:rPr>
        <w:t xml:space="preserve"> </w:t>
      </w:r>
      <w:r w:rsidR="00982534" w:rsidRPr="00773645">
        <w:rPr>
          <w:rFonts w:eastAsiaTheme="minorEastAsia"/>
        </w:rPr>
        <w:t>obtain as much spatial diversity</w:t>
      </w:r>
      <w:r w:rsidR="00366924">
        <w:rPr>
          <w:rFonts w:eastAsiaTheme="minorEastAsia"/>
        </w:rPr>
        <w:t xml:space="preserve"> as possible</w:t>
      </w:r>
      <w:r w:rsidR="00BB762F">
        <w:rPr>
          <w:rFonts w:eastAsiaTheme="minorEastAsia"/>
        </w:rPr>
        <w:t xml:space="preserve"> in time domain</w:t>
      </w:r>
      <w:r w:rsidR="00982534" w:rsidRPr="00773645">
        <w:rPr>
          <w:rFonts w:eastAsiaTheme="minorEastAsia"/>
        </w:rPr>
        <w:t>, we propose that the time granularity for precoder cycling is chosen as</w:t>
      </w:r>
      <w:r w:rsidR="00435271">
        <w:rPr>
          <w:rFonts w:eastAsiaTheme="minorEastAsia"/>
        </w:rPr>
        <w:t xml:space="preserve"> the</w:t>
      </w:r>
      <w:r w:rsidR="00844B47">
        <w:rPr>
          <w:rFonts w:eastAsiaTheme="minorEastAsia"/>
        </w:rPr>
        <w:t xml:space="preserve"> DL</w:t>
      </w:r>
      <w:r w:rsidR="00435271">
        <w:rPr>
          <w:rFonts w:eastAsiaTheme="minorEastAsia"/>
        </w:rPr>
        <w:t xml:space="preserve"> frequency hopping </w:t>
      </w:r>
      <w:r w:rsidR="00844B47">
        <w:rPr>
          <w:rFonts w:eastAsiaTheme="minorEastAsia"/>
        </w:rPr>
        <w:t>interval</w:t>
      </w:r>
      <w:r w:rsidR="00435271">
        <w:rPr>
          <w:rFonts w:eastAsiaTheme="minorEastAsia"/>
        </w:rPr>
        <w:t>,</w:t>
      </w:r>
      <w:r w:rsidR="00305C08">
        <w:rPr>
          <w:rFonts w:eastAsiaTheme="minorEastAsia"/>
        </w:rPr>
        <w:t xml:space="preserve"> </w:t>
      </w:r>
      <m:oMath>
        <m:sSub>
          <m:sSubPr>
            <m:ctrlPr>
              <w:rPr>
                <w:rFonts w:ascii="Cambria Math" w:eastAsiaTheme="minorEastAsia" w:hAnsi="Cambria Math"/>
                <w:i/>
              </w:rPr>
            </m:ctrlPr>
          </m:sSubPr>
          <m:e>
            <m:r>
              <m:rPr>
                <m:sty m:val="bi"/>
              </m:rPr>
              <w:rPr>
                <w:rFonts w:ascii="Cambria Math" w:eastAsiaTheme="minorEastAsia" w:hAnsi="Cambria Math"/>
              </w:rPr>
              <m:t>Y</m:t>
            </m:r>
          </m:e>
          <m:sub>
            <m:r>
              <m:rPr>
                <m:sty m:val="bi"/>
              </m:rPr>
              <w:rPr>
                <w:rFonts w:ascii="Cambria Math" w:eastAsiaTheme="minorEastAsia" w:hAnsi="Cambria Math"/>
              </w:rPr>
              <m:t>ch</m:t>
            </m:r>
          </m:sub>
        </m:sSub>
      </m:oMath>
      <w:r w:rsidR="00982534" w:rsidRPr="00773645">
        <w:rPr>
          <w:rFonts w:eastAsiaTheme="minorEastAsia"/>
        </w:rPr>
        <w:t>.</w:t>
      </w:r>
      <w:bookmarkEnd w:id="29"/>
      <w:bookmarkEnd w:id="30"/>
    </w:p>
    <w:p w14:paraId="6398C4A2" w14:textId="6C8533B0" w:rsidR="002B365E" w:rsidRPr="00773645" w:rsidRDefault="005239D3" w:rsidP="002B365E">
      <w:pPr>
        <w:pStyle w:val="BodyText"/>
      </w:pPr>
      <w:r w:rsidRPr="00773645">
        <w:t>In the frequency domain</w:t>
      </w:r>
      <w:r w:rsidR="008F6EAE" w:rsidRPr="00773645">
        <w:t>,</w:t>
      </w:r>
      <w:r w:rsidRPr="00773645">
        <w:t xml:space="preserve"> a legacy LTE-M UE cannot make any assumption on how </w:t>
      </w:r>
      <w:r w:rsidR="008F6EAE" w:rsidRPr="00773645">
        <w:t xml:space="preserve">often the precoder is changed, which may then be for every single PRB. In order to improve channel estimation performance, some companies proposed to use PRB bundling for MPDCCH already in Rel-13, which </w:t>
      </w:r>
      <w:r w:rsidR="00301CB4" w:rsidRPr="00773645">
        <w:t>could</w:t>
      </w:r>
      <w:r w:rsidR="008F6EAE" w:rsidRPr="00773645">
        <w:t xml:space="preserve"> be considered </w:t>
      </w:r>
      <w:r w:rsidR="006C5E11" w:rsidRPr="00773645">
        <w:t>also for Rel-16. However, since</w:t>
      </w:r>
      <w:r w:rsidR="005D26FC" w:rsidRPr="00773645">
        <w:t xml:space="preserve"> the </w:t>
      </w:r>
      <w:r w:rsidR="008F6EAE" w:rsidRPr="00773645">
        <w:t>actual</w:t>
      </w:r>
      <w:r w:rsidR="005D26FC" w:rsidRPr="00773645">
        <w:t>ly used</w:t>
      </w:r>
      <w:r w:rsidR="008F6EAE" w:rsidRPr="00773645">
        <w:t xml:space="preserve"> </w:t>
      </w:r>
      <w:r w:rsidR="006C5E11" w:rsidRPr="00773645">
        <w:t xml:space="preserve">precoder will </w:t>
      </w:r>
      <w:r w:rsidR="005D26FC" w:rsidRPr="00773645">
        <w:t xml:space="preserve">now </w:t>
      </w:r>
      <w:r w:rsidR="006C5E11" w:rsidRPr="00773645">
        <w:t xml:space="preserve">be specified </w:t>
      </w:r>
      <w:r w:rsidR="006C5E11" w:rsidRPr="00773645">
        <w:lastRenderedPageBreak/>
        <w:t>for precoder cycling</w:t>
      </w:r>
      <w:r w:rsidR="005D26FC" w:rsidRPr="00773645">
        <w:t xml:space="preserve">, it will be possible to combine DMRS channel estimation also if the precoder varies </w:t>
      </w:r>
      <w:r w:rsidR="002D52B6" w:rsidRPr="00773645">
        <w:t xml:space="preserve">between adjacent PRBs. </w:t>
      </w:r>
    </w:p>
    <w:p w14:paraId="76BC6A68" w14:textId="1043AB68" w:rsidR="002B365E" w:rsidRPr="00773645" w:rsidRDefault="00BB762F" w:rsidP="002B365E">
      <w:pPr>
        <w:pStyle w:val="Observation"/>
      </w:pPr>
      <w:bookmarkStart w:id="31" w:name="_Toc4773521"/>
      <w:r>
        <w:t>Channel estimation gains due to combination in frequency domain can be achieved also without PRB bundling when precoder is known</w:t>
      </w:r>
      <w:r w:rsidR="002B365E" w:rsidRPr="00773645">
        <w:t>.</w:t>
      </w:r>
      <w:bookmarkEnd w:id="31"/>
    </w:p>
    <w:p w14:paraId="3C073D74" w14:textId="55E8F9E1" w:rsidR="00A1189A" w:rsidRDefault="002D52B6" w:rsidP="002C62CD">
      <w:pPr>
        <w:pStyle w:val="BodyText"/>
        <w:rPr>
          <w:rFonts w:eastAsiaTheme="minorEastAsia"/>
        </w:rPr>
      </w:pPr>
      <w:r w:rsidRPr="00773645">
        <w:t>Therefore, we suggest that the precoder is updated every PRB in frequency domain when precoder cycling is used</w:t>
      </w:r>
      <w:r w:rsidR="003B560A" w:rsidRPr="00773645">
        <w:t xml:space="preserve"> in order to </w:t>
      </w:r>
      <w:r w:rsidR="00F175C1" w:rsidRPr="00773645">
        <w:t>improve the spatial diversity</w:t>
      </w:r>
      <w:r w:rsidRPr="00773645">
        <w:t xml:space="preserve">. </w:t>
      </w:r>
      <w:r>
        <w:t>We therefore make the following proposal:</w:t>
      </w:r>
      <w:r w:rsidR="00871C4E">
        <w:t xml:space="preserve"> </w:t>
      </w:r>
    </w:p>
    <w:p w14:paraId="696B06C8" w14:textId="77777777" w:rsidR="005239D3" w:rsidRPr="00D13417" w:rsidRDefault="005239D3" w:rsidP="005239D3">
      <w:pPr>
        <w:pStyle w:val="Caption"/>
        <w:jc w:val="center"/>
        <w:rPr>
          <w:rFonts w:ascii="Arial" w:hAnsi="Arial" w:cs="Arial"/>
          <w:sz w:val="20"/>
          <w:szCs w:val="20"/>
        </w:rPr>
      </w:pPr>
    </w:p>
    <w:p w14:paraId="49F00C1C" w14:textId="25FF1CF8" w:rsidR="005239D3" w:rsidRPr="00773645" w:rsidRDefault="005239D3" w:rsidP="005239D3">
      <w:pPr>
        <w:pStyle w:val="Proposal"/>
      </w:pPr>
      <w:bookmarkStart w:id="32" w:name="_Toc1120692"/>
      <w:bookmarkStart w:id="33" w:name="_Toc1169974"/>
      <w:bookmarkStart w:id="34" w:name="_Ref3971669"/>
      <w:bookmarkStart w:id="35" w:name="_Toc4773528"/>
      <w:r w:rsidRPr="00773645">
        <w:t xml:space="preserve">When precoder cycling for MPDCCH is deployed, the </w:t>
      </w:r>
      <w:r w:rsidR="002D52B6" w:rsidRPr="00773645">
        <w:t>precoders are cycled first in frequency in the configured MPDCCH-PRB-set, updated every PRB</w:t>
      </w:r>
      <w:bookmarkEnd w:id="32"/>
      <w:bookmarkEnd w:id="33"/>
      <w:r w:rsidR="00166CE5">
        <w:t>.</w:t>
      </w:r>
      <w:bookmarkEnd w:id="34"/>
      <w:bookmarkEnd w:id="35"/>
    </w:p>
    <w:p w14:paraId="062E39F9" w14:textId="77777777" w:rsidR="003016F7" w:rsidRPr="00773645" w:rsidRDefault="003016F7" w:rsidP="005239D3">
      <w:pPr>
        <w:pStyle w:val="BodyText"/>
      </w:pPr>
    </w:p>
    <w:p w14:paraId="62592440" w14:textId="559089A7" w:rsidR="00A858B2" w:rsidRPr="00773645" w:rsidRDefault="004D106D" w:rsidP="00A858B2">
      <w:pPr>
        <w:pStyle w:val="BodyText"/>
      </w:pPr>
      <w:r w:rsidRPr="00773645">
        <w:t xml:space="preserve">The above proposal defines a useful default principle for precoder cycling. However, it also has some possible limitations. </w:t>
      </w:r>
      <w:r w:rsidR="000F2ECB">
        <w:fldChar w:fldCharType="begin"/>
      </w:r>
      <w:r w:rsidR="000F2ECB">
        <w:instrText xml:space="preserve"> REF _Ref4661986 \h </w:instrText>
      </w:r>
      <w:r w:rsidR="000F2ECB">
        <w:fldChar w:fldCharType="separate"/>
      </w:r>
      <w:r w:rsidR="00225AD9">
        <w:t xml:space="preserve">Figure </w:t>
      </w:r>
      <w:r w:rsidR="00225AD9">
        <w:rPr>
          <w:noProof/>
        </w:rPr>
        <w:t>11</w:t>
      </w:r>
      <w:r w:rsidR="000F2ECB">
        <w:fldChar w:fldCharType="end"/>
      </w:r>
      <w:r w:rsidR="000F2ECB">
        <w:t xml:space="preserve"> </w:t>
      </w:r>
      <w:r w:rsidR="005F3329" w:rsidRPr="00773645">
        <w:t xml:space="preserve">shows </w:t>
      </w:r>
      <w:r w:rsidR="00B92A67" w:rsidRPr="00773645">
        <w:t xml:space="preserve">an example for </w:t>
      </w:r>
      <w:r w:rsidR="005F3329" w:rsidRPr="00773645">
        <w:t xml:space="preserve">the precoder cycling </w:t>
      </w:r>
      <w:r w:rsidR="007C6EC7" w:rsidRPr="00773645">
        <w:t xml:space="preserve">employed </w:t>
      </w:r>
      <w:r w:rsidR="00B92A67" w:rsidRPr="00773645">
        <w:t>in which</w:t>
      </w:r>
      <w:r w:rsidR="005F3329" w:rsidRPr="00773645">
        <w:t xml:space="preserve"> the number of the PRBs </w:t>
      </w:r>
      <w:r w:rsidR="000D3C98" w:rsidRPr="00773645">
        <w:t>and the</w:t>
      </w:r>
      <w:r w:rsidR="007C6EC7" w:rsidRPr="00773645">
        <w:t xml:space="preserve"> length of the precoder cycling set</w:t>
      </w:r>
      <w:r w:rsidR="000D3C98" w:rsidRPr="00773645">
        <w:t xml:space="preserve"> are both equal to four</w:t>
      </w:r>
      <w:r w:rsidR="007C6EC7" w:rsidRPr="00773645">
        <w:t>. As it can be seen from the figure, the precoder is changing across the frequency but it is constant across the time domain. This</w:t>
      </w:r>
      <w:r w:rsidR="000D3C98" w:rsidRPr="00773645">
        <w:t xml:space="preserve"> phenomen</w:t>
      </w:r>
      <w:r w:rsidR="00413C1D" w:rsidRPr="00773645">
        <w:t>on</w:t>
      </w:r>
      <w:r w:rsidR="000D3C98" w:rsidRPr="00773645">
        <w:t xml:space="preserve"> that happens </w:t>
      </w:r>
      <w:r w:rsidR="002F0642" w:rsidRPr="00773645">
        <w:t xml:space="preserve">in </w:t>
      </w:r>
      <w:r w:rsidRPr="00773645">
        <w:t xml:space="preserve">all </w:t>
      </w:r>
      <w:r w:rsidR="000D3C98" w:rsidRPr="00773645">
        <w:t>case</w:t>
      </w:r>
      <w:r w:rsidRPr="00773645">
        <w:t>s</w:t>
      </w:r>
      <w:r w:rsidR="000D3C98" w:rsidRPr="00773645">
        <w:t xml:space="preserve"> </w:t>
      </w:r>
      <w:r w:rsidR="00F606EE" w:rsidRPr="00773645">
        <w:t>in</w:t>
      </w:r>
      <w:r w:rsidR="000D3C98" w:rsidRPr="00773645">
        <w:t xml:space="preserve"> which the</w:t>
      </w:r>
      <w:r w:rsidR="00665349" w:rsidRPr="00773645">
        <w:t xml:space="preserve"> length of the precoder cycling is an integer multiple of</w:t>
      </w:r>
      <w:r w:rsidR="000D3C98" w:rsidRPr="00773645">
        <w:t xml:space="preserve"> number of the PRBs </w:t>
      </w:r>
      <w:r w:rsidR="00665349" w:rsidRPr="00773645">
        <w:t>(or vice versa)</w:t>
      </w:r>
      <w:r w:rsidR="000D3C98" w:rsidRPr="00773645">
        <w:t xml:space="preserve"> can</w:t>
      </w:r>
      <w:r w:rsidR="007C6EC7" w:rsidRPr="00773645">
        <w:t xml:space="preserve"> limit the achievable TX diversity</w:t>
      </w:r>
      <w:r w:rsidR="000D3C98" w:rsidRPr="00773645">
        <w:t>.</w:t>
      </w:r>
      <w:r w:rsidR="007C6EC7" w:rsidRPr="00773645">
        <w:t xml:space="preserve"> </w:t>
      </w:r>
      <w:r w:rsidR="00A858B2">
        <w:t xml:space="preserve">Therefore, it is important to update the order </w:t>
      </w:r>
      <w:r w:rsidR="007B1150">
        <w:t>in which</w:t>
      </w:r>
      <w:r w:rsidR="00A858B2">
        <w:t xml:space="preserve"> the precoders </w:t>
      </w:r>
      <w:r w:rsidR="007B1150">
        <w:t xml:space="preserve">are used </w:t>
      </w:r>
      <w:r w:rsidR="00A858B2">
        <w:t>after a given number of subframes/ PRBs/ repetitions.</w:t>
      </w:r>
    </w:p>
    <w:p w14:paraId="53FD84F9" w14:textId="221D2CB4" w:rsidR="00A71EAF" w:rsidRDefault="00854D71" w:rsidP="00CC46D4">
      <w:pPr>
        <w:pStyle w:val="BodyText"/>
        <w:keepNext/>
        <w:jc w:val="center"/>
      </w:pPr>
      <w:r>
        <w:rPr>
          <w:noProof/>
        </w:rPr>
        <w:drawing>
          <wp:inline distT="0" distB="0" distL="0" distR="0" wp14:anchorId="2E1782B5" wp14:editId="5DC3088B">
            <wp:extent cx="4323600" cy="21348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s.png"/>
                    <pic:cNvPicPr/>
                  </pic:nvPicPr>
                  <pic:blipFill rotWithShape="1">
                    <a:blip r:embed="rId20" cstate="print">
                      <a:extLst>
                        <a:ext uri="{28A0092B-C50C-407E-A947-70E740481C1C}">
                          <a14:useLocalDpi xmlns:a14="http://schemas.microsoft.com/office/drawing/2010/main" val="0"/>
                        </a:ext>
                      </a:extLst>
                    </a:blip>
                    <a:srcRect l="31336" t="33164" r="21565" b="25475"/>
                    <a:stretch/>
                  </pic:blipFill>
                  <pic:spPr bwMode="auto">
                    <a:xfrm>
                      <a:off x="0" y="0"/>
                      <a:ext cx="4323600" cy="2134800"/>
                    </a:xfrm>
                    <a:prstGeom prst="rect">
                      <a:avLst/>
                    </a:prstGeom>
                    <a:ln>
                      <a:noFill/>
                    </a:ln>
                    <a:extLst>
                      <a:ext uri="{53640926-AAD7-44D8-BBD7-CCE9431645EC}">
                        <a14:shadowObscured xmlns:a14="http://schemas.microsoft.com/office/drawing/2010/main"/>
                      </a:ext>
                    </a:extLst>
                  </pic:spPr>
                </pic:pic>
              </a:graphicData>
            </a:graphic>
          </wp:inline>
        </w:drawing>
      </w:r>
    </w:p>
    <w:p w14:paraId="0220A783" w14:textId="2AE7B567" w:rsidR="003749F9" w:rsidRDefault="00A71EAF" w:rsidP="00CC46D4">
      <w:pPr>
        <w:pStyle w:val="Caption"/>
        <w:jc w:val="center"/>
      </w:pPr>
      <w:bookmarkStart w:id="36" w:name="_Ref4661986"/>
      <w:r>
        <w:t xml:space="preserve">Figure </w:t>
      </w:r>
      <w:r w:rsidR="004A52C5">
        <w:rPr>
          <w:noProof/>
        </w:rPr>
        <w:fldChar w:fldCharType="begin"/>
      </w:r>
      <w:r w:rsidR="004A52C5">
        <w:rPr>
          <w:noProof/>
        </w:rPr>
        <w:instrText xml:space="preserve"> SEQ Figure \* ARABIC </w:instrText>
      </w:r>
      <w:r w:rsidR="004A52C5">
        <w:rPr>
          <w:noProof/>
        </w:rPr>
        <w:fldChar w:fldCharType="separate"/>
      </w:r>
      <w:r w:rsidR="00225AD9">
        <w:rPr>
          <w:noProof/>
        </w:rPr>
        <w:t>11</w:t>
      </w:r>
      <w:r w:rsidR="004A52C5">
        <w:rPr>
          <w:noProof/>
        </w:rPr>
        <w:fldChar w:fldCharType="end"/>
      </w:r>
      <w:bookmarkEnd w:id="36"/>
      <w:r>
        <w:t xml:space="preserve">. </w:t>
      </w:r>
      <w:r w:rsidRPr="00BF70F5">
        <w:t>An example of precoder cycling employed over PRB pairs within a frame</w:t>
      </w:r>
    </w:p>
    <w:p w14:paraId="045EE254" w14:textId="6373FE21" w:rsidR="00DD167F" w:rsidRPr="00773645" w:rsidRDefault="001B24B8" w:rsidP="004526DC">
      <w:pPr>
        <w:pStyle w:val="BodyText"/>
      </w:pPr>
      <w:r w:rsidRPr="00773645">
        <w:t>As an</w:t>
      </w:r>
      <w:r w:rsidR="00A858B2">
        <w:t>other</w:t>
      </w:r>
      <w:r w:rsidRPr="00773645">
        <w:t xml:space="preserve"> example, for the case of missing an MPDCCH packet, by updating the order and pattern of the used precoders for the retransmission, the network can avoid using the </w:t>
      </w:r>
      <w:r w:rsidR="00095BC9" w:rsidRPr="00773645">
        <w:t xml:space="preserve">same </w:t>
      </w:r>
      <w:r w:rsidRPr="00773645">
        <w:t>set of precoders which is used for the missed packe</w:t>
      </w:r>
      <w:bookmarkStart w:id="37" w:name="_GoBack"/>
      <w:bookmarkEnd w:id="37"/>
      <w:r w:rsidRPr="00773645">
        <w:t xml:space="preserve">t. </w:t>
      </w:r>
      <w:r w:rsidR="00095BC9" w:rsidRPr="00773645">
        <w:t xml:space="preserve">This would be particularly critical if only the MPDCCH is transmitted in a single subframe and in one or a few PRBs. </w:t>
      </w:r>
      <w:r w:rsidR="00571B51" w:rsidRPr="00773645">
        <w:t>Therefore,</w:t>
      </w:r>
      <w:r w:rsidR="00951ED0" w:rsidRPr="00773645">
        <w:t xml:space="preserve"> it is advantageous to </w:t>
      </w:r>
      <w:r w:rsidR="001F4211" w:rsidRPr="00773645">
        <w:t>assign</w:t>
      </w:r>
      <w:r w:rsidR="00095BC9" w:rsidRPr="00773645">
        <w:t xml:space="preserve"> the</w:t>
      </w:r>
      <w:r w:rsidR="001F4211" w:rsidRPr="00773645">
        <w:t xml:space="preserve"> </w:t>
      </w:r>
      <w:r w:rsidR="004E0C2B" w:rsidRPr="00773645">
        <w:t xml:space="preserve">order and pattern of the used precoder </w:t>
      </w:r>
      <w:r w:rsidR="00095BC9" w:rsidRPr="00773645">
        <w:t xml:space="preserve">such that it is </w:t>
      </w:r>
      <w:r w:rsidR="00571B51" w:rsidRPr="00773645">
        <w:t xml:space="preserve">updated </w:t>
      </w:r>
      <w:r w:rsidR="004E0C2B" w:rsidRPr="00773645">
        <w:t>for</w:t>
      </w:r>
      <w:r w:rsidR="00095BC9" w:rsidRPr="00773645">
        <w:t xml:space="preserve"> also</w:t>
      </w:r>
      <w:r w:rsidR="004E0C2B" w:rsidRPr="00773645">
        <w:t xml:space="preserve"> </w:t>
      </w:r>
      <w:r w:rsidR="001F4211" w:rsidRPr="00773645">
        <w:t xml:space="preserve">each </w:t>
      </w:r>
      <w:r w:rsidR="004E0C2B" w:rsidRPr="00773645">
        <w:t xml:space="preserve">MPDCCH packet. </w:t>
      </w:r>
    </w:p>
    <w:p w14:paraId="5BDA1D5C" w14:textId="59A52EA8" w:rsidR="004E0C2B" w:rsidRPr="00773645" w:rsidRDefault="004E0C2B" w:rsidP="00DC65C5">
      <w:pPr>
        <w:pStyle w:val="BodyText"/>
        <w:jc w:val="left"/>
      </w:pPr>
    </w:p>
    <w:p w14:paraId="47FC00FB" w14:textId="25C43B01" w:rsidR="004E0C2B" w:rsidRPr="00773645" w:rsidRDefault="00095BC9" w:rsidP="004E0C2B">
      <w:pPr>
        <w:pStyle w:val="Proposal"/>
      </w:pPr>
      <w:bookmarkStart w:id="38" w:name="_Toc1120693"/>
      <w:bookmarkStart w:id="39" w:name="_Toc1169975"/>
      <w:bookmarkStart w:id="40" w:name="_Ref3971688"/>
      <w:bookmarkStart w:id="41" w:name="_Ref3971693"/>
      <w:bookmarkStart w:id="42" w:name="_Toc4773529"/>
      <w:r w:rsidRPr="00773645">
        <w:t>The a</w:t>
      </w:r>
      <w:bookmarkStart w:id="43" w:name="_Hlk947028"/>
      <w:r w:rsidR="001F4211" w:rsidRPr="00773645">
        <w:t>ssign</w:t>
      </w:r>
      <w:r w:rsidR="00624151" w:rsidRPr="00773645">
        <w:t>ed</w:t>
      </w:r>
      <w:r w:rsidR="001F4211" w:rsidRPr="00773645">
        <w:t xml:space="preserve"> order and pattern of the used precoder </w:t>
      </w:r>
      <w:r w:rsidRPr="00773645">
        <w:t xml:space="preserve">shall be changed </w:t>
      </w:r>
      <w:r w:rsidR="006506A5" w:rsidRPr="00773645">
        <w:t>after a given number of</w:t>
      </w:r>
      <w:r w:rsidRPr="00773645">
        <w:t xml:space="preserve"> </w:t>
      </w:r>
      <w:r w:rsidR="00A858B2">
        <w:t>subframes/ PRBs/ repetitions</w:t>
      </w:r>
      <w:r w:rsidRPr="00773645">
        <w:t xml:space="preserve"> within an MPDCCH packet, and between every</w:t>
      </w:r>
      <w:r w:rsidR="001F4211" w:rsidRPr="00773645">
        <w:t xml:space="preserve"> MPDCCH packet</w:t>
      </w:r>
      <w:r w:rsidR="004818AF">
        <w:t>, for example by initiating the</w:t>
      </w:r>
      <w:r w:rsidR="00714BF3">
        <w:t xml:space="preserve"> precoder cycling in a pseudo-random manner</w:t>
      </w:r>
      <w:r w:rsidR="001F4211" w:rsidRPr="00773645">
        <w:t>.</w:t>
      </w:r>
      <w:bookmarkEnd w:id="38"/>
      <w:bookmarkEnd w:id="39"/>
      <w:bookmarkEnd w:id="40"/>
      <w:bookmarkEnd w:id="41"/>
      <w:bookmarkEnd w:id="42"/>
      <w:bookmarkEnd w:id="43"/>
    </w:p>
    <w:p w14:paraId="30FBD3E0" w14:textId="77777777" w:rsidR="004E0C2B" w:rsidRPr="00773645" w:rsidRDefault="004E0C2B" w:rsidP="00441212">
      <w:pPr>
        <w:pStyle w:val="BodyText"/>
        <w:jc w:val="left"/>
      </w:pPr>
    </w:p>
    <w:p w14:paraId="55416343" w14:textId="59C59AEC" w:rsidR="0006104E" w:rsidRPr="00773645" w:rsidRDefault="003D47F8" w:rsidP="002C62CD">
      <w:pPr>
        <w:pStyle w:val="BodyText"/>
      </w:pPr>
      <w:r w:rsidRPr="00773645">
        <w:t>Similar to the codebook selection, we propose that the above principle is</w:t>
      </w:r>
      <w:r w:rsidR="00F151E1" w:rsidRPr="00773645">
        <w:t xml:space="preserve"> </w:t>
      </w:r>
      <w:r w:rsidRPr="00773645">
        <w:t>used for both transmission modes, for all search spaces, and both in idle and connected mode.</w:t>
      </w:r>
    </w:p>
    <w:p w14:paraId="30347B66" w14:textId="3056A1B0" w:rsidR="00845D13" w:rsidRDefault="00845D13" w:rsidP="002C62CD">
      <w:pPr>
        <w:jc w:val="both"/>
        <w:rPr>
          <w:lang w:val="en-GB" w:eastAsia="ja-JP"/>
        </w:rPr>
      </w:pP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lang w:val="en-GB"/>
        </w:rPr>
      </w:pPr>
      <w:r w:rsidRPr="00773645">
        <w:t xml:space="preserve">This contribution has </w:t>
      </w:r>
      <w:r w:rsidR="004254DA" w:rsidRPr="00773645">
        <w:t xml:space="preserve">discussed </w:t>
      </w:r>
      <w:r w:rsidRPr="00773645">
        <w:t xml:space="preserve">how to improve MPDCCH performance by using CRS. </w:t>
      </w:r>
      <w:r w:rsidR="004A2000">
        <w:t>We have made the following observations:</w:t>
      </w:r>
    </w:p>
    <w:p w14:paraId="67FC8578" w14:textId="60A7412A" w:rsidR="00225AD9"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lang w:val="en-GB"/>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lang w:val="en-GB"/>
        </w:rPr>
        <w:fldChar w:fldCharType="separate"/>
      </w:r>
      <w:hyperlink w:anchor="_Toc4773518" w:history="1">
        <w:r w:rsidR="00225AD9" w:rsidRPr="00725BB1">
          <w:rPr>
            <w:rStyle w:val="Hyperlink"/>
            <w:noProof/>
          </w:rPr>
          <w:t>Observation 1</w:t>
        </w:r>
        <w:r w:rsidR="00225AD9">
          <w:rPr>
            <w:rFonts w:asciiTheme="minorHAnsi" w:eastAsiaTheme="minorEastAsia" w:hAnsiTheme="minorHAnsi"/>
            <w:b w:val="0"/>
            <w:noProof/>
            <w:lang w:eastAsia="en-US"/>
          </w:rPr>
          <w:tab/>
        </w:r>
        <w:r w:rsidR="00225AD9" w:rsidRPr="00725BB1">
          <w:rPr>
            <w:rStyle w:val="Hyperlink"/>
            <w:noProof/>
          </w:rPr>
          <w:t>It may be beneficial to define a fallback solution for CSI-based precoding when the CSI report is missed or not decoded correctly.</w:t>
        </w:r>
      </w:hyperlink>
    </w:p>
    <w:p w14:paraId="5D993E09" w14:textId="2872AC7E" w:rsidR="00225AD9" w:rsidRDefault="00974183">
      <w:pPr>
        <w:pStyle w:val="TableofFigures"/>
        <w:tabs>
          <w:tab w:val="right" w:leader="dot" w:pos="9629"/>
        </w:tabs>
        <w:rPr>
          <w:rFonts w:asciiTheme="minorHAnsi" w:eastAsiaTheme="minorEastAsia" w:hAnsiTheme="minorHAnsi"/>
          <w:b w:val="0"/>
          <w:noProof/>
          <w:lang w:eastAsia="en-US"/>
        </w:rPr>
      </w:pPr>
      <w:hyperlink w:anchor="_Toc4773519" w:history="1">
        <w:r w:rsidR="00225AD9" w:rsidRPr="00725BB1">
          <w:rPr>
            <w:rStyle w:val="Hyperlink"/>
            <w:noProof/>
          </w:rPr>
          <w:t>Observation 2</w:t>
        </w:r>
        <w:r w:rsidR="00225AD9">
          <w:rPr>
            <w:rFonts w:asciiTheme="minorHAnsi" w:eastAsiaTheme="minorEastAsia" w:hAnsiTheme="minorHAnsi"/>
            <w:b w:val="0"/>
            <w:noProof/>
            <w:lang w:eastAsia="en-US"/>
          </w:rPr>
          <w:tab/>
        </w:r>
        <w:r w:rsidR="00225AD9" w:rsidRPr="00725BB1">
          <w:rPr>
            <w:rStyle w:val="Hyperlink"/>
            <w:noProof/>
          </w:rPr>
          <w:t>It is advantageous to consider a fallback solution that matches an expected low failure rate of the CSI report.</w:t>
        </w:r>
      </w:hyperlink>
    </w:p>
    <w:p w14:paraId="5AEDB942" w14:textId="6997DD89" w:rsidR="00225AD9" w:rsidRDefault="00974183">
      <w:pPr>
        <w:pStyle w:val="TableofFigures"/>
        <w:tabs>
          <w:tab w:val="right" w:leader="dot" w:pos="9629"/>
        </w:tabs>
        <w:rPr>
          <w:rFonts w:asciiTheme="minorHAnsi" w:eastAsiaTheme="minorEastAsia" w:hAnsiTheme="minorHAnsi"/>
          <w:b w:val="0"/>
          <w:noProof/>
          <w:lang w:eastAsia="en-US"/>
        </w:rPr>
      </w:pPr>
      <w:hyperlink w:anchor="_Toc4773520" w:history="1">
        <w:r w:rsidR="00225AD9" w:rsidRPr="00725BB1">
          <w:rPr>
            <w:rStyle w:val="Hyperlink"/>
            <w:noProof/>
          </w:rPr>
          <w:t>Observation 3</w:t>
        </w:r>
        <w:r w:rsidR="00225AD9">
          <w:rPr>
            <w:rFonts w:asciiTheme="minorHAnsi" w:eastAsiaTheme="minorEastAsia" w:hAnsiTheme="minorHAnsi"/>
            <w:b w:val="0"/>
            <w:noProof/>
            <w:lang w:eastAsia="en-US"/>
          </w:rPr>
          <w:tab/>
        </w:r>
        <w:r w:rsidR="00225AD9" w:rsidRPr="00725BB1">
          <w:rPr>
            <w:rStyle w:val="Hyperlink"/>
            <w:noProof/>
          </w:rPr>
          <w:t>For the case of transmitting MPDCCH packet with four Tx antenna and four CRS ports, the subset of Rel-8 codebook precoders defined by indices 12, 13, 14, and 15, shows BLER performance fairly close to that of the best.</w:t>
        </w:r>
      </w:hyperlink>
    </w:p>
    <w:p w14:paraId="6CE8F895" w14:textId="54F02A41" w:rsidR="00225AD9" w:rsidRDefault="00974183">
      <w:pPr>
        <w:pStyle w:val="TableofFigures"/>
        <w:tabs>
          <w:tab w:val="right" w:leader="dot" w:pos="9629"/>
        </w:tabs>
        <w:rPr>
          <w:rFonts w:asciiTheme="minorHAnsi" w:eastAsiaTheme="minorEastAsia" w:hAnsiTheme="minorHAnsi"/>
          <w:b w:val="0"/>
          <w:noProof/>
          <w:lang w:eastAsia="en-US"/>
        </w:rPr>
      </w:pPr>
      <w:hyperlink w:anchor="_Toc4773521" w:history="1">
        <w:r w:rsidR="00225AD9" w:rsidRPr="00725BB1">
          <w:rPr>
            <w:rStyle w:val="Hyperlink"/>
            <w:noProof/>
          </w:rPr>
          <w:t>Observation 4</w:t>
        </w:r>
        <w:r w:rsidR="00225AD9">
          <w:rPr>
            <w:rFonts w:asciiTheme="minorHAnsi" w:eastAsiaTheme="minorEastAsia" w:hAnsiTheme="minorHAnsi"/>
            <w:b w:val="0"/>
            <w:noProof/>
            <w:lang w:eastAsia="en-US"/>
          </w:rPr>
          <w:tab/>
        </w:r>
        <w:r w:rsidR="00225AD9" w:rsidRPr="00725BB1">
          <w:rPr>
            <w:rStyle w:val="Hyperlink"/>
            <w:noProof/>
          </w:rPr>
          <w:t>Channel estimation gains due to combination in frequency domain can be achieved also without PRB bundling when precoder is known.</w:t>
        </w:r>
      </w:hyperlink>
    </w:p>
    <w:p w14:paraId="7EF8A401" w14:textId="518149E4"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val="en-GB" w:eastAsia="zh-CN"/>
        </w:rPr>
        <w:fldChar w:fldCharType="end"/>
      </w:r>
    </w:p>
    <w:p w14:paraId="23B8B3F9" w14:textId="77777777"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val="en-GB" w:eastAsia="zh-CN"/>
        </w:rPr>
      </w:pPr>
      <w:r w:rsidRPr="00146349">
        <w:rPr>
          <w:rFonts w:ascii="Arial" w:eastAsia="Times New Roman" w:hAnsi="Arial" w:cs="Times New Roman"/>
          <w:lang w:val="en-GB" w:eastAsia="zh-CN"/>
        </w:rPr>
        <w:t>Based on the</w:t>
      </w:r>
      <w:r w:rsidR="00146349">
        <w:rPr>
          <w:rFonts w:ascii="Arial" w:eastAsia="Times New Roman" w:hAnsi="Arial" w:cs="Times New Roman"/>
          <w:lang w:val="en-GB" w:eastAsia="zh-CN"/>
        </w:rPr>
        <w:t>se</w:t>
      </w:r>
      <w:r w:rsidRPr="00146349">
        <w:rPr>
          <w:rFonts w:ascii="Arial" w:eastAsia="Times New Roman" w:hAnsi="Arial" w:cs="Times New Roman"/>
          <w:lang w:val="en-GB" w:eastAsia="zh-CN"/>
        </w:rPr>
        <w:t xml:space="preserve"> </w:t>
      </w:r>
      <w:r w:rsidR="00146349">
        <w:rPr>
          <w:rFonts w:ascii="Arial" w:eastAsia="Times New Roman" w:hAnsi="Arial" w:cs="Times New Roman"/>
          <w:lang w:val="en-GB" w:eastAsia="zh-CN"/>
        </w:rPr>
        <w:t xml:space="preserve">observations and the </w:t>
      </w:r>
      <w:r w:rsidRPr="00146349">
        <w:rPr>
          <w:rFonts w:ascii="Arial" w:eastAsia="Times New Roman" w:hAnsi="Arial" w:cs="Times New Roman"/>
          <w:lang w:val="en-GB" w:eastAsia="zh-CN"/>
        </w:rPr>
        <w:t>discussion in the previous sections we propose the following:</w:t>
      </w:r>
    </w:p>
    <w:p w14:paraId="57197420" w14:textId="77777777" w:rsidR="0016714D" w:rsidRDefault="0016714D">
      <w:pPr>
        <w:pStyle w:val="TableofFigures"/>
        <w:tabs>
          <w:tab w:val="right" w:leader="dot" w:pos="9629"/>
        </w:tabs>
        <w:rPr>
          <w:rFonts w:eastAsia="Times New Roman" w:cs="Times New Roman"/>
          <w:bCs/>
          <w:sz w:val="20"/>
          <w:szCs w:val="20"/>
        </w:rPr>
      </w:pPr>
    </w:p>
    <w:p w14:paraId="1B2FAAEF" w14:textId="3A5B1802" w:rsidR="00225AD9"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4773522" w:history="1">
        <w:r w:rsidR="00225AD9" w:rsidRPr="00B144F7">
          <w:rPr>
            <w:rStyle w:val="Hyperlink"/>
            <w:noProof/>
          </w:rPr>
          <w:t>Proposal 1</w:t>
        </w:r>
        <w:r w:rsidR="00225AD9">
          <w:rPr>
            <w:rFonts w:asciiTheme="minorHAnsi" w:eastAsiaTheme="minorEastAsia" w:hAnsiTheme="minorHAnsi"/>
            <w:b w:val="0"/>
            <w:noProof/>
            <w:lang w:eastAsia="en-US"/>
          </w:rPr>
          <w:tab/>
        </w:r>
        <w:r w:rsidR="00225AD9" w:rsidRPr="00B144F7">
          <w:rPr>
            <w:rStyle w:val="Hyperlink"/>
            <w:noProof/>
          </w:rPr>
          <w:t>When CSI-based precoding is configured, some MPDCCH candidates associated with a part of the UE-specific search space and/or particular time/frequency location(s) are reserved for precoder cycling.</w:t>
        </w:r>
      </w:hyperlink>
    </w:p>
    <w:p w14:paraId="0EBD458E" w14:textId="59E593B6" w:rsidR="00225AD9" w:rsidRDefault="00974183">
      <w:pPr>
        <w:pStyle w:val="TableofFigures"/>
        <w:tabs>
          <w:tab w:val="right" w:leader="dot" w:pos="9629"/>
        </w:tabs>
        <w:rPr>
          <w:rFonts w:asciiTheme="minorHAnsi" w:eastAsiaTheme="minorEastAsia" w:hAnsiTheme="minorHAnsi"/>
          <w:b w:val="0"/>
          <w:noProof/>
          <w:lang w:eastAsia="en-US"/>
        </w:rPr>
      </w:pPr>
      <w:hyperlink w:anchor="_Toc4773523" w:history="1">
        <w:r w:rsidR="00225AD9" w:rsidRPr="00B144F7">
          <w:rPr>
            <w:rStyle w:val="Hyperlink"/>
            <w:noProof/>
          </w:rPr>
          <w:t>Proposal 2</w:t>
        </w:r>
        <w:r w:rsidR="00225AD9">
          <w:rPr>
            <w:rFonts w:asciiTheme="minorHAnsi" w:eastAsiaTheme="minorEastAsia" w:hAnsiTheme="minorHAnsi"/>
            <w:b w:val="0"/>
            <w:noProof/>
            <w:lang w:eastAsia="en-US"/>
          </w:rPr>
          <w:tab/>
        </w:r>
        <w:r w:rsidR="00225AD9" w:rsidRPr="00B144F7">
          <w:rPr>
            <w:rStyle w:val="Hyperlink"/>
            <w:noProof/>
          </w:rPr>
          <w:t>For both localized and distributed transmission, the precoder is determined using a codebook index in the Rel-8 LTE codebook for one and two layers, respectively.</w:t>
        </w:r>
      </w:hyperlink>
    </w:p>
    <w:p w14:paraId="0E2221F2" w14:textId="3131081F" w:rsidR="00225AD9" w:rsidRDefault="00974183">
      <w:pPr>
        <w:pStyle w:val="TableofFigures"/>
        <w:tabs>
          <w:tab w:val="right" w:leader="dot" w:pos="9629"/>
        </w:tabs>
        <w:rPr>
          <w:rFonts w:asciiTheme="minorHAnsi" w:eastAsiaTheme="minorEastAsia" w:hAnsiTheme="minorHAnsi"/>
          <w:b w:val="0"/>
          <w:noProof/>
          <w:lang w:eastAsia="en-US"/>
        </w:rPr>
      </w:pPr>
      <w:hyperlink w:anchor="_Toc4773524" w:history="1">
        <w:r w:rsidR="00225AD9" w:rsidRPr="00B144F7">
          <w:rPr>
            <w:rStyle w:val="Hyperlink"/>
            <w:noProof/>
          </w:rPr>
          <w:t>Proposal 3</w:t>
        </w:r>
        <w:r w:rsidR="00225AD9">
          <w:rPr>
            <w:rFonts w:asciiTheme="minorHAnsi" w:eastAsiaTheme="minorEastAsia" w:hAnsiTheme="minorHAnsi"/>
            <w:b w:val="0"/>
            <w:noProof/>
            <w:lang w:eastAsia="en-US"/>
          </w:rPr>
          <w:tab/>
        </w:r>
        <w:r w:rsidR="00225AD9" w:rsidRPr="00B144F7">
          <w:rPr>
            <w:rStyle w:val="Hyperlink"/>
            <w:noProof/>
          </w:rPr>
          <w:t>A subset of LTE Rel-8 codebook is selected as a default set of four precoder indices to use for precoding cycling.</w:t>
        </w:r>
      </w:hyperlink>
    </w:p>
    <w:p w14:paraId="4E7CEDB8" w14:textId="4FBF0F61" w:rsidR="00225AD9" w:rsidRDefault="00974183">
      <w:pPr>
        <w:pStyle w:val="TableofFigures"/>
        <w:tabs>
          <w:tab w:val="right" w:leader="dot" w:pos="9629"/>
        </w:tabs>
        <w:rPr>
          <w:rFonts w:asciiTheme="minorHAnsi" w:eastAsiaTheme="minorEastAsia" w:hAnsiTheme="minorHAnsi"/>
          <w:b w:val="0"/>
          <w:noProof/>
          <w:lang w:eastAsia="en-US"/>
        </w:rPr>
      </w:pPr>
      <w:hyperlink w:anchor="_Toc4773525" w:history="1">
        <w:r w:rsidR="00225AD9" w:rsidRPr="00B144F7">
          <w:rPr>
            <w:rStyle w:val="Hyperlink"/>
            <w:noProof/>
          </w:rPr>
          <w:t>Proposal 4</w:t>
        </w:r>
        <w:r w:rsidR="00225AD9">
          <w:rPr>
            <w:rFonts w:asciiTheme="minorHAnsi" w:eastAsiaTheme="minorEastAsia" w:hAnsiTheme="minorHAnsi"/>
            <w:b w:val="0"/>
            <w:noProof/>
            <w:lang w:eastAsia="en-US"/>
          </w:rPr>
          <w:tab/>
        </w:r>
        <w:r w:rsidR="00225AD9" w:rsidRPr="00B144F7">
          <w:rPr>
            <w:rStyle w:val="Hyperlink"/>
            <w:noProof/>
          </w:rPr>
          <w:t>RAN1 to consider whether it is beneficial to have a possibility to use alternative precoder set(s) by (re)configuration.</w:t>
        </w:r>
      </w:hyperlink>
    </w:p>
    <w:p w14:paraId="29B89D83" w14:textId="6428E823" w:rsidR="00225AD9" w:rsidRDefault="00974183">
      <w:pPr>
        <w:pStyle w:val="TableofFigures"/>
        <w:tabs>
          <w:tab w:val="right" w:leader="dot" w:pos="9629"/>
        </w:tabs>
        <w:rPr>
          <w:rFonts w:asciiTheme="minorHAnsi" w:eastAsiaTheme="minorEastAsia" w:hAnsiTheme="minorHAnsi"/>
          <w:b w:val="0"/>
          <w:noProof/>
          <w:lang w:eastAsia="en-US"/>
        </w:rPr>
      </w:pPr>
      <w:hyperlink w:anchor="_Toc4773526" w:history="1">
        <w:r w:rsidR="00225AD9" w:rsidRPr="00B144F7">
          <w:rPr>
            <w:rStyle w:val="Hyperlink"/>
            <w:noProof/>
          </w:rPr>
          <w:t>Proposal 5</w:t>
        </w:r>
        <w:r w:rsidR="00225AD9">
          <w:rPr>
            <w:rFonts w:asciiTheme="minorHAnsi" w:eastAsiaTheme="minorEastAsia" w:hAnsiTheme="minorHAnsi"/>
            <w:b w:val="0"/>
            <w:noProof/>
            <w:lang w:eastAsia="en-US"/>
          </w:rPr>
          <w:tab/>
        </w:r>
        <w:r w:rsidR="00225AD9" w:rsidRPr="00B144F7">
          <w:rPr>
            <w:rStyle w:val="Hyperlink"/>
            <w:noProof/>
          </w:rPr>
          <w:t>For 2Tx antennas, consider using of a subset of Rel-8 codebook with two precoders.</w:t>
        </w:r>
      </w:hyperlink>
    </w:p>
    <w:p w14:paraId="2A7F731F" w14:textId="34B35F3E" w:rsidR="00225AD9" w:rsidRDefault="00974183">
      <w:pPr>
        <w:pStyle w:val="TableofFigures"/>
        <w:tabs>
          <w:tab w:val="right" w:leader="dot" w:pos="9629"/>
        </w:tabs>
        <w:rPr>
          <w:rFonts w:asciiTheme="minorHAnsi" w:eastAsiaTheme="minorEastAsia" w:hAnsiTheme="minorHAnsi"/>
          <w:b w:val="0"/>
          <w:noProof/>
          <w:lang w:eastAsia="en-US"/>
        </w:rPr>
      </w:pPr>
      <w:hyperlink w:anchor="_Toc4773527" w:history="1">
        <w:r w:rsidR="00225AD9" w:rsidRPr="00B144F7">
          <w:rPr>
            <w:rStyle w:val="Hyperlink"/>
            <w:noProof/>
          </w:rPr>
          <w:t>Proposal 6</w:t>
        </w:r>
        <w:r w:rsidR="00225AD9">
          <w:rPr>
            <w:rFonts w:asciiTheme="minorHAnsi" w:eastAsiaTheme="minorEastAsia" w:hAnsiTheme="minorHAnsi"/>
            <w:b w:val="0"/>
            <w:noProof/>
            <w:lang w:eastAsia="en-US"/>
          </w:rPr>
          <w:tab/>
        </w:r>
        <w:r w:rsidR="00225AD9" w:rsidRPr="00B144F7">
          <w:rPr>
            <w:rStyle w:val="Hyperlink"/>
            <w:noProof/>
          </w:rPr>
          <w:t xml:space="preserve">To obtain as much spatial diversity as possible in time domain, we propose that the time granularity for precoder cycling is chosen as the DL frequency hopping interval, </w:t>
        </w:r>
        <m:oMath>
          <m:sSub>
            <m:sSubPr>
              <m:ctrlPr>
                <w:rPr>
                  <w:rStyle w:val="Hyperlink"/>
                  <w:rFonts w:ascii="Cambria Math" w:hAnsi="Cambria Math"/>
                  <w:i/>
                  <w:noProof/>
                </w:rPr>
              </m:ctrlPr>
            </m:sSubPr>
            <m:e>
              <m:r>
                <m:rPr>
                  <m:sty m:val="bi"/>
                </m:rPr>
                <w:rPr>
                  <w:rStyle w:val="Hyperlink"/>
                  <w:rFonts w:ascii="Cambria Math" w:hAnsi="Cambria Math"/>
                  <w:noProof/>
                </w:rPr>
                <m:t>Y</m:t>
              </m:r>
            </m:e>
            <m:sub>
              <m:r>
                <m:rPr>
                  <m:sty m:val="bi"/>
                </m:rPr>
                <w:rPr>
                  <w:rStyle w:val="Hyperlink"/>
                  <w:rFonts w:ascii="Cambria Math" w:hAnsi="Cambria Math"/>
                  <w:noProof/>
                </w:rPr>
                <m:t>ch</m:t>
              </m:r>
            </m:sub>
          </m:sSub>
        </m:oMath>
        <w:r w:rsidR="00225AD9" w:rsidRPr="00B144F7">
          <w:rPr>
            <w:rStyle w:val="Hyperlink"/>
            <w:noProof/>
          </w:rPr>
          <w:t>.</w:t>
        </w:r>
      </w:hyperlink>
    </w:p>
    <w:p w14:paraId="76703F81" w14:textId="2D58DDDC" w:rsidR="00225AD9" w:rsidRDefault="00974183">
      <w:pPr>
        <w:pStyle w:val="TableofFigures"/>
        <w:tabs>
          <w:tab w:val="right" w:leader="dot" w:pos="9629"/>
        </w:tabs>
        <w:rPr>
          <w:rFonts w:asciiTheme="minorHAnsi" w:eastAsiaTheme="minorEastAsia" w:hAnsiTheme="minorHAnsi"/>
          <w:b w:val="0"/>
          <w:noProof/>
          <w:lang w:eastAsia="en-US"/>
        </w:rPr>
      </w:pPr>
      <w:hyperlink w:anchor="_Toc4773528" w:history="1">
        <w:r w:rsidR="00225AD9" w:rsidRPr="00B144F7">
          <w:rPr>
            <w:rStyle w:val="Hyperlink"/>
            <w:noProof/>
          </w:rPr>
          <w:t>Proposal 7</w:t>
        </w:r>
        <w:r w:rsidR="00225AD9">
          <w:rPr>
            <w:rFonts w:asciiTheme="minorHAnsi" w:eastAsiaTheme="minorEastAsia" w:hAnsiTheme="minorHAnsi"/>
            <w:b w:val="0"/>
            <w:noProof/>
            <w:lang w:eastAsia="en-US"/>
          </w:rPr>
          <w:tab/>
        </w:r>
        <w:r w:rsidR="00225AD9" w:rsidRPr="00B144F7">
          <w:rPr>
            <w:rStyle w:val="Hyperlink"/>
            <w:noProof/>
          </w:rPr>
          <w:t>When precoder cycling for MPDCCH is deployed, the precoders are cycled first in frequency in the configured MPDCCH-PRB-set, updated every PRB.</w:t>
        </w:r>
      </w:hyperlink>
    </w:p>
    <w:p w14:paraId="4B41307F" w14:textId="5EBE13CA" w:rsidR="00225AD9" w:rsidRDefault="00974183">
      <w:pPr>
        <w:pStyle w:val="TableofFigures"/>
        <w:tabs>
          <w:tab w:val="right" w:leader="dot" w:pos="9629"/>
        </w:tabs>
        <w:rPr>
          <w:rFonts w:asciiTheme="minorHAnsi" w:eastAsiaTheme="minorEastAsia" w:hAnsiTheme="minorHAnsi"/>
          <w:b w:val="0"/>
          <w:noProof/>
          <w:lang w:eastAsia="en-US"/>
        </w:rPr>
      </w:pPr>
      <w:hyperlink w:anchor="_Toc4773529" w:history="1">
        <w:r w:rsidR="00225AD9" w:rsidRPr="00B144F7">
          <w:rPr>
            <w:rStyle w:val="Hyperlink"/>
            <w:noProof/>
          </w:rPr>
          <w:t>Proposal 8</w:t>
        </w:r>
        <w:r w:rsidR="00225AD9">
          <w:rPr>
            <w:rFonts w:asciiTheme="minorHAnsi" w:eastAsiaTheme="minorEastAsia" w:hAnsiTheme="minorHAnsi"/>
            <w:b w:val="0"/>
            <w:noProof/>
            <w:lang w:eastAsia="en-US"/>
          </w:rPr>
          <w:tab/>
        </w:r>
        <w:r w:rsidR="00225AD9" w:rsidRPr="00B144F7">
          <w:rPr>
            <w:rStyle w:val="Hyperlink"/>
            <w:noProof/>
          </w:rPr>
          <w:t>The assigned order and pattern of the used precoder shall be changed after a given number of subframes/ PRBs/ repetitions within an MPDCCH packet, and between every MPDCCH packet, for example by initiating the precoder cycling in a pseudo-random manner.</w:t>
        </w:r>
      </w:hyperlink>
    </w:p>
    <w:p w14:paraId="381800A1" w14:textId="0342226F"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eastAsia="zh-CN"/>
        </w:rPr>
        <w:fldChar w:fldCharType="end"/>
      </w:r>
    </w:p>
    <w:p w14:paraId="428BBF2F" w14:textId="77777777" w:rsidR="00F507D1" w:rsidRPr="00150D8F" w:rsidRDefault="00F507D1" w:rsidP="002C62CD">
      <w:pPr>
        <w:pStyle w:val="Heading1"/>
        <w:jc w:val="both"/>
        <w:rPr>
          <w:lang w:val="en-US"/>
        </w:rPr>
      </w:pPr>
      <w:bookmarkStart w:id="44" w:name="_In-sequence_SDU_delivery"/>
      <w:bookmarkEnd w:id="44"/>
      <w:r w:rsidRPr="00150D8F">
        <w:rPr>
          <w:lang w:val="en-US"/>
        </w:rPr>
        <w:lastRenderedPageBreak/>
        <w:t>References</w:t>
      </w:r>
    </w:p>
    <w:bookmarkStart w:id="45" w:name="_Ref521234735"/>
    <w:bookmarkStart w:id="46" w:name="_Ref174151459"/>
    <w:bookmarkStart w:id="47" w:name="_Ref189809556"/>
    <w:p w14:paraId="76948478" w14:textId="32D86E87" w:rsidR="003A7EF3" w:rsidRPr="00773645" w:rsidRDefault="00916E19" w:rsidP="002C62CD">
      <w:pPr>
        <w:pStyle w:val="Reference"/>
      </w:pPr>
      <w:r w:rsidRPr="00150D8F">
        <w:fldChar w:fldCharType="begin"/>
      </w:r>
      <w:r w:rsidR="00AB1D55">
        <w:instrText xml:space="preserve">HYPERLINK "http://www.3gpp.org/ftp/tsg_ran/TSG_RAN/TSGR_83/Docs/RP-190770.zip" \n </w:instrText>
      </w:r>
      <w:r w:rsidRPr="00150D8F">
        <w:fldChar w:fldCharType="separate"/>
      </w:r>
      <w:r w:rsidR="00AB1D55">
        <w:rPr>
          <w:rStyle w:val="Hyperlink"/>
        </w:rPr>
        <w:t>RP-190770</w:t>
      </w:r>
      <w:r w:rsidRPr="00150D8F">
        <w:fldChar w:fldCharType="end"/>
      </w:r>
      <w:r w:rsidRPr="00773645">
        <w:t xml:space="preserve">, </w:t>
      </w:r>
      <w:r w:rsidR="00B11557" w:rsidRPr="00773645">
        <w:t xml:space="preserve">Revised </w:t>
      </w:r>
      <w:r w:rsidR="00DF65AC" w:rsidRPr="00773645">
        <w:t>WID</w:t>
      </w:r>
      <w:r w:rsidR="00B11557" w:rsidRPr="00773645">
        <w:t>: Additional</w:t>
      </w:r>
      <w:r w:rsidR="00DF65AC" w:rsidRPr="00773645">
        <w:t xml:space="preserve"> MTC enhancements for LTE</w:t>
      </w:r>
      <w:r w:rsidR="00C66024" w:rsidRPr="00773645">
        <w:t>, Ericsson, RAN#8</w:t>
      </w:r>
      <w:bookmarkEnd w:id="45"/>
      <w:bookmarkEnd w:id="46"/>
      <w:bookmarkEnd w:id="47"/>
      <w:r w:rsidR="00AB1D55">
        <w:t>3</w:t>
      </w:r>
    </w:p>
    <w:bookmarkStart w:id="48" w:name="_Ref525762624"/>
    <w:p w14:paraId="78A376D6" w14:textId="389CE755" w:rsidR="00132859" w:rsidRPr="00773645" w:rsidRDefault="001A17DA" w:rsidP="002C62CD">
      <w:pPr>
        <w:pStyle w:val="Reference"/>
      </w:pPr>
      <w:r w:rsidRPr="00452EFC">
        <w:fldChar w:fldCharType="begin"/>
      </w:r>
      <w:r w:rsidRPr="00773645">
        <w:instrText xml:space="preserve"> HYPERLINK "http://www.3gpp.org/ftp/tsg_ran/WG1_RL1/TSGR1_94/Docs/R1-1809570.zip" </w:instrText>
      </w:r>
      <w:r w:rsidRPr="00452EFC">
        <w:fldChar w:fldCharType="separate"/>
      </w:r>
      <w:r w:rsidR="00132859" w:rsidRPr="00773645">
        <w:rPr>
          <w:rStyle w:val="Hyperlink"/>
        </w:rPr>
        <w:t>R1-1809570</w:t>
      </w:r>
      <w:r w:rsidRPr="00452EFC">
        <w:fldChar w:fldCharType="end"/>
      </w:r>
      <w:r w:rsidR="00132859" w:rsidRPr="00773645">
        <w:t xml:space="preserve">, Draft summary of MPDCCH performance improvement, Huawei, HiSilicon, </w:t>
      </w:r>
      <w:r w:rsidR="009B7EEF" w:rsidRPr="00773645">
        <w:t>RAN1#94</w:t>
      </w:r>
      <w:bookmarkEnd w:id="48"/>
    </w:p>
    <w:bookmarkStart w:id="49" w:name="_Ref528791103"/>
    <w:p w14:paraId="6E008132" w14:textId="59626A85" w:rsidR="008D4BDD" w:rsidRPr="00773645" w:rsidRDefault="00A36AA3" w:rsidP="002C62CD">
      <w:pPr>
        <w:pStyle w:val="Reference"/>
      </w:pPr>
      <w:r w:rsidRPr="00452EFC">
        <w:fldChar w:fldCharType="begin"/>
      </w:r>
      <w:r w:rsidRPr="00773645">
        <w:instrText xml:space="preserve"> HYPERLINK "http://www.3gpp.org/ftp/tsg_ran/WG1_RL1/TSGR1_94b/Docs/R1-1811682.zip" </w:instrText>
      </w:r>
      <w:r w:rsidRPr="00452EFC">
        <w:fldChar w:fldCharType="separate"/>
      </w:r>
      <w:r w:rsidRPr="00773645">
        <w:rPr>
          <w:rStyle w:val="Hyperlink"/>
        </w:rPr>
        <w:t>R1-1811682</w:t>
      </w:r>
      <w:r w:rsidRPr="00452EFC">
        <w:fldChar w:fldCharType="end"/>
      </w:r>
      <w:r w:rsidRPr="00773645">
        <w:t xml:space="preserve">, </w:t>
      </w:r>
      <w:r w:rsidR="008D4BDD" w:rsidRPr="00773645">
        <w:t>Feature lead summary of MPDCCH performance improvement</w:t>
      </w:r>
      <w:r w:rsidR="007D48EA" w:rsidRPr="00773645">
        <w:t>,</w:t>
      </w:r>
      <w:r w:rsidR="008D4BDD" w:rsidRPr="00773645">
        <w:t xml:space="preserve"> Huawei, HiSilicon</w:t>
      </w:r>
      <w:r w:rsidR="007D48EA" w:rsidRPr="00773645">
        <w:t>, RAN1#94bis</w:t>
      </w:r>
    </w:p>
    <w:p w14:paraId="21835BF2" w14:textId="2F9D480F" w:rsidR="001E111F" w:rsidRDefault="001E111F" w:rsidP="002C62CD">
      <w:pPr>
        <w:pStyle w:val="Reference"/>
        <w:rPr>
          <w:lang w:eastAsia="x-none"/>
        </w:rPr>
      </w:pPr>
      <w:bookmarkStart w:id="50" w:name="_Ref536709687"/>
      <w:r w:rsidRPr="00035A07">
        <w:rPr>
          <w:rStyle w:val="Hyperlink"/>
        </w:rPr>
        <w:t>R1-</w:t>
      </w:r>
      <w:hyperlink r:id="rId21" w:history="1">
        <w:r w:rsidRPr="00035A07">
          <w:rPr>
            <w:rStyle w:val="Hyperlink"/>
          </w:rPr>
          <w:t>1813739</w:t>
        </w:r>
      </w:hyperlink>
      <w:r w:rsidR="00035A07" w:rsidRPr="00035A07">
        <w:rPr>
          <w:rStyle w:val="Hyperlink"/>
          <w:color w:val="auto"/>
          <w:u w:val="none"/>
        </w:rPr>
        <w:t xml:space="preserve">, </w:t>
      </w:r>
      <w:r w:rsidRPr="00773645">
        <w:rPr>
          <w:lang w:eastAsia="x-none"/>
        </w:rPr>
        <w:t>Feature lead summary of MPDCCH performance improvement</w:t>
      </w:r>
      <w:r w:rsidR="00452EFC" w:rsidRPr="00773645">
        <w:rPr>
          <w:lang w:eastAsia="x-none"/>
        </w:rPr>
        <w:t xml:space="preserve">, </w:t>
      </w:r>
      <w:r w:rsidRPr="00773645">
        <w:rPr>
          <w:lang w:eastAsia="x-none"/>
        </w:rPr>
        <w:t>Huawei, HiSilicon</w:t>
      </w:r>
      <w:r w:rsidR="00452EFC" w:rsidRPr="00773645">
        <w:t>, RAN1#95</w:t>
      </w:r>
      <w:bookmarkEnd w:id="50"/>
    </w:p>
    <w:p w14:paraId="29569203" w14:textId="3FE235D3" w:rsidR="002962DB" w:rsidRDefault="00DA0D71" w:rsidP="00DA0D71">
      <w:pPr>
        <w:pStyle w:val="Reference"/>
        <w:rPr>
          <w:lang w:eastAsia="x-none"/>
        </w:rPr>
      </w:pPr>
      <w:bookmarkStart w:id="51" w:name="RAN196"/>
      <w:bookmarkEnd w:id="51"/>
      <w:r w:rsidRPr="00035A07">
        <w:rPr>
          <w:rStyle w:val="Hyperlink"/>
        </w:rPr>
        <w:t>R1-</w:t>
      </w:r>
      <w:hyperlink r:id="rId22" w:history="1">
        <w:r w:rsidRPr="00035A07">
          <w:rPr>
            <w:rStyle w:val="Hyperlink"/>
          </w:rPr>
          <w:t>1903279</w:t>
        </w:r>
      </w:hyperlink>
      <w:r w:rsidR="00035A07">
        <w:rPr>
          <w:rStyle w:val="Hyperlink"/>
        </w:rPr>
        <w:t>,</w:t>
      </w:r>
      <w:r w:rsidR="00035A07">
        <w:rPr>
          <w:rFonts w:ascii="Times New Roman" w:hAnsi="Times New Roman"/>
          <w:lang w:eastAsia="x-none"/>
        </w:rPr>
        <w:t xml:space="preserve"> </w:t>
      </w:r>
      <w:r w:rsidRPr="00CE0770">
        <w:t xml:space="preserve">Feature lead summary of MPDCCH performance improvement, </w:t>
      </w:r>
      <w:r w:rsidRPr="00773645">
        <w:t>Huawei, HiSilicon, RAN1#9</w:t>
      </w:r>
      <w:r w:rsidR="00284C38">
        <w:t>6</w:t>
      </w:r>
    </w:p>
    <w:bookmarkStart w:id="52" w:name="_Ref525768064"/>
    <w:bookmarkStart w:id="53" w:name="_Ref4414564"/>
    <w:p w14:paraId="57670114" w14:textId="6437B957" w:rsidR="006B02BC" w:rsidRPr="00773645" w:rsidRDefault="00BA3C4D" w:rsidP="00DA0D71">
      <w:pPr>
        <w:pStyle w:val="Reference"/>
        <w:rPr>
          <w:lang w:eastAsia="x-none"/>
        </w:rPr>
      </w:pPr>
      <w:r w:rsidRPr="00452EFC">
        <w:fldChar w:fldCharType="begin"/>
      </w:r>
      <w:r>
        <w:instrText>HYPERLINK "http://www.3gpp.org/ftp/tsg_ran/WG1_RL1/TSGR1_96/Docs/R1-1902371.zip"</w:instrText>
      </w:r>
      <w:r w:rsidRPr="00452EFC">
        <w:fldChar w:fldCharType="separate"/>
      </w:r>
      <w:r w:rsidRPr="00773645">
        <w:rPr>
          <w:rStyle w:val="Hyperlink"/>
        </w:rPr>
        <w:t>R1-1</w:t>
      </w:r>
      <w:r>
        <w:rPr>
          <w:rStyle w:val="Hyperlink"/>
        </w:rPr>
        <w:t>90</w:t>
      </w:r>
      <w:r w:rsidRPr="00773645">
        <w:rPr>
          <w:rStyle w:val="Hyperlink"/>
        </w:rPr>
        <w:t>2</w:t>
      </w:r>
      <w:r>
        <w:rPr>
          <w:rStyle w:val="Hyperlink"/>
        </w:rPr>
        <w:t>371</w:t>
      </w:r>
      <w:r w:rsidRPr="00452EFC">
        <w:fldChar w:fldCharType="end"/>
      </w:r>
      <w:r w:rsidRPr="00773645">
        <w:t xml:space="preserve">, </w:t>
      </w:r>
      <w:bookmarkStart w:id="54" w:name="R5"/>
      <w:r>
        <w:t xml:space="preserve">Usage of CRS for </w:t>
      </w:r>
      <w:r w:rsidRPr="00773645">
        <w:t>M</w:t>
      </w:r>
      <w:bookmarkEnd w:id="54"/>
      <w:r w:rsidRPr="00773645">
        <w:t xml:space="preserve">PDCCH, </w:t>
      </w:r>
      <w:r>
        <w:t>Qualcomm Incorporated</w:t>
      </w:r>
      <w:r w:rsidRPr="00773645">
        <w:t>, RAN1#9</w:t>
      </w:r>
      <w:bookmarkEnd w:id="52"/>
      <w:r>
        <w:t>6</w:t>
      </w:r>
      <w:bookmarkEnd w:id="53"/>
    </w:p>
    <w:bookmarkEnd w:id="49"/>
    <w:p w14:paraId="3FDDC926" w14:textId="07C32C4A" w:rsidR="00982D06" w:rsidRPr="00773645" w:rsidRDefault="00982D06" w:rsidP="002C62CD">
      <w:pPr>
        <w:pStyle w:val="Reference"/>
        <w:numPr>
          <w:ilvl w:val="0"/>
          <w:numId w:val="0"/>
        </w:numPr>
        <w:ind w:left="567"/>
      </w:pPr>
    </w:p>
    <w:sectPr w:rsidR="00982D06" w:rsidRPr="00773645" w:rsidSect="00865B3A">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30903" w14:textId="77777777" w:rsidR="00974183" w:rsidRDefault="00974183">
      <w:r>
        <w:separator/>
      </w:r>
    </w:p>
  </w:endnote>
  <w:endnote w:type="continuationSeparator" w:id="0">
    <w:p w14:paraId="4BB52E31" w14:textId="77777777" w:rsidR="00974183" w:rsidRDefault="0097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B67924" w:rsidRDefault="00B679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3B4D0" w14:textId="77777777" w:rsidR="00974183" w:rsidRDefault="00974183">
      <w:r>
        <w:separator/>
      </w:r>
    </w:p>
  </w:footnote>
  <w:footnote w:type="continuationSeparator" w:id="0">
    <w:p w14:paraId="2B90F509" w14:textId="77777777" w:rsidR="00974183" w:rsidRDefault="0097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B67924" w:rsidRDefault="00B679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BCC4E0A"/>
    <w:multiLevelType w:val="hybridMultilevel"/>
    <w:tmpl w:val="55340F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8"/>
        </w:tabs>
        <w:ind w:left="708"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D73C2"/>
    <w:multiLevelType w:val="hybridMultilevel"/>
    <w:tmpl w:val="36BAC76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2"/>
  </w:num>
  <w:num w:numId="3">
    <w:abstractNumId w:val="26"/>
  </w:num>
  <w:num w:numId="4">
    <w:abstractNumId w:val="27"/>
  </w:num>
  <w:num w:numId="5">
    <w:abstractNumId w:val="20"/>
  </w:num>
  <w:num w:numId="6">
    <w:abstractNumId w:val="31"/>
  </w:num>
  <w:num w:numId="7">
    <w:abstractNumId w:val="37"/>
  </w:num>
  <w:num w:numId="8">
    <w:abstractNumId w:val="21"/>
  </w:num>
  <w:num w:numId="9">
    <w:abstractNumId w:val="17"/>
  </w:num>
  <w:num w:numId="10">
    <w:abstractNumId w:val="2"/>
  </w:num>
  <w:num w:numId="11">
    <w:abstractNumId w:val="1"/>
  </w:num>
  <w:num w:numId="12">
    <w:abstractNumId w:val="0"/>
  </w:num>
  <w:num w:numId="13">
    <w:abstractNumId w:val="34"/>
  </w:num>
  <w:num w:numId="14">
    <w:abstractNumId w:val="36"/>
  </w:num>
  <w:num w:numId="15">
    <w:abstractNumId w:val="30"/>
  </w:num>
  <w:num w:numId="16">
    <w:abstractNumId w:val="38"/>
  </w:num>
  <w:num w:numId="17">
    <w:abstractNumId w:val="14"/>
  </w:num>
  <w:num w:numId="18">
    <w:abstractNumId w:val="16"/>
  </w:num>
  <w:num w:numId="19">
    <w:abstractNumId w:val="8"/>
  </w:num>
  <w:num w:numId="20">
    <w:abstractNumId w:val="46"/>
  </w:num>
  <w:num w:numId="21">
    <w:abstractNumId w:val="22"/>
  </w:num>
  <w:num w:numId="22">
    <w:abstractNumId w:val="43"/>
  </w:num>
  <w:num w:numId="23">
    <w:abstractNumId w:val="6"/>
  </w:num>
  <w:num w:numId="24">
    <w:abstractNumId w:val="50"/>
  </w:num>
  <w:num w:numId="25">
    <w:abstractNumId w:val="39"/>
  </w:num>
  <w:num w:numId="26">
    <w:abstractNumId w:val="3"/>
  </w:num>
  <w:num w:numId="27">
    <w:abstractNumId w:val="48"/>
  </w:num>
  <w:num w:numId="28">
    <w:abstractNumId w:val="33"/>
  </w:num>
  <w:num w:numId="29">
    <w:abstractNumId w:val="28"/>
  </w:num>
  <w:num w:numId="30">
    <w:abstractNumId w:val="49"/>
  </w:num>
  <w:num w:numId="31">
    <w:abstractNumId w:val="41"/>
  </w:num>
  <w:num w:numId="32">
    <w:abstractNumId w:val="12"/>
  </w:num>
  <w:num w:numId="33">
    <w:abstractNumId w:val="29"/>
  </w:num>
  <w:num w:numId="34">
    <w:abstractNumId w:val="7"/>
  </w:num>
  <w:num w:numId="35">
    <w:abstractNumId w:val="18"/>
  </w:num>
  <w:num w:numId="36">
    <w:abstractNumId w:val="9"/>
  </w:num>
  <w:num w:numId="37">
    <w:abstractNumId w:val="42"/>
  </w:num>
  <w:num w:numId="38">
    <w:abstractNumId w:val="40"/>
  </w:num>
  <w:num w:numId="39">
    <w:abstractNumId w:val="35"/>
  </w:num>
  <w:num w:numId="40">
    <w:abstractNumId w:val="10"/>
  </w:num>
  <w:num w:numId="41">
    <w:abstractNumId w:val="45"/>
  </w:num>
  <w:num w:numId="42">
    <w:abstractNumId w:val="19"/>
  </w:num>
  <w:num w:numId="43">
    <w:abstractNumId w:val="44"/>
  </w:num>
  <w:num w:numId="44">
    <w:abstractNumId w:val="47"/>
  </w:num>
  <w:num w:numId="45">
    <w:abstractNumId w:val="5"/>
  </w:num>
  <w:num w:numId="46">
    <w:abstractNumId w:val="11"/>
  </w:num>
  <w:num w:numId="47">
    <w:abstractNumId w:val="23"/>
  </w:num>
  <w:num w:numId="48">
    <w:abstractNumId w:val="25"/>
  </w:num>
  <w:num w:numId="49">
    <w:abstractNumId w:val="24"/>
  </w:num>
  <w:num w:numId="50">
    <w:abstractNumId w:val="15"/>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6E1"/>
    <w:rsid w:val="00001971"/>
    <w:rsid w:val="00002A37"/>
    <w:rsid w:val="0000564C"/>
    <w:rsid w:val="00006446"/>
    <w:rsid w:val="00006896"/>
    <w:rsid w:val="000071B9"/>
    <w:rsid w:val="000078B7"/>
    <w:rsid w:val="00007CDC"/>
    <w:rsid w:val="00011781"/>
    <w:rsid w:val="00011B28"/>
    <w:rsid w:val="0001375B"/>
    <w:rsid w:val="00014625"/>
    <w:rsid w:val="00014F75"/>
    <w:rsid w:val="000157A1"/>
    <w:rsid w:val="00015D15"/>
    <w:rsid w:val="000209FF"/>
    <w:rsid w:val="0002244F"/>
    <w:rsid w:val="0002564D"/>
    <w:rsid w:val="00025ECA"/>
    <w:rsid w:val="00026589"/>
    <w:rsid w:val="00026AFC"/>
    <w:rsid w:val="00027460"/>
    <w:rsid w:val="00027784"/>
    <w:rsid w:val="000316A7"/>
    <w:rsid w:val="000325B8"/>
    <w:rsid w:val="00034C15"/>
    <w:rsid w:val="000355D6"/>
    <w:rsid w:val="00035A07"/>
    <w:rsid w:val="00036BA1"/>
    <w:rsid w:val="000401AE"/>
    <w:rsid w:val="000422E2"/>
    <w:rsid w:val="00042F22"/>
    <w:rsid w:val="000444EF"/>
    <w:rsid w:val="00045E00"/>
    <w:rsid w:val="00046FE1"/>
    <w:rsid w:val="0005114F"/>
    <w:rsid w:val="00052502"/>
    <w:rsid w:val="00052A07"/>
    <w:rsid w:val="000534E3"/>
    <w:rsid w:val="00054429"/>
    <w:rsid w:val="0005606A"/>
    <w:rsid w:val="00057117"/>
    <w:rsid w:val="0006104E"/>
    <w:rsid w:val="000616E7"/>
    <w:rsid w:val="0006216D"/>
    <w:rsid w:val="0006487E"/>
    <w:rsid w:val="00065E1A"/>
    <w:rsid w:val="00074CAC"/>
    <w:rsid w:val="000762E6"/>
    <w:rsid w:val="00077AE1"/>
    <w:rsid w:val="00077E5F"/>
    <w:rsid w:val="0008036A"/>
    <w:rsid w:val="00080EDA"/>
    <w:rsid w:val="000812DA"/>
    <w:rsid w:val="00081AE6"/>
    <w:rsid w:val="000839ED"/>
    <w:rsid w:val="00084AC9"/>
    <w:rsid w:val="00085559"/>
    <w:rsid w:val="000855EB"/>
    <w:rsid w:val="00085B52"/>
    <w:rsid w:val="000866F2"/>
    <w:rsid w:val="0008683D"/>
    <w:rsid w:val="00086D21"/>
    <w:rsid w:val="0009009F"/>
    <w:rsid w:val="00091557"/>
    <w:rsid w:val="000915F0"/>
    <w:rsid w:val="000924C1"/>
    <w:rsid w:val="000924F0"/>
    <w:rsid w:val="00092837"/>
    <w:rsid w:val="00093474"/>
    <w:rsid w:val="0009510F"/>
    <w:rsid w:val="00095BC9"/>
    <w:rsid w:val="0009644F"/>
    <w:rsid w:val="000A1B7B"/>
    <w:rsid w:val="000A1DEA"/>
    <w:rsid w:val="000A3C50"/>
    <w:rsid w:val="000A56F2"/>
    <w:rsid w:val="000A650C"/>
    <w:rsid w:val="000B2719"/>
    <w:rsid w:val="000B3A8F"/>
    <w:rsid w:val="000B44A9"/>
    <w:rsid w:val="000B4588"/>
    <w:rsid w:val="000B4AB9"/>
    <w:rsid w:val="000B58C3"/>
    <w:rsid w:val="000B61E9"/>
    <w:rsid w:val="000C165A"/>
    <w:rsid w:val="000C2367"/>
    <w:rsid w:val="000C2E19"/>
    <w:rsid w:val="000C6C05"/>
    <w:rsid w:val="000C7E3D"/>
    <w:rsid w:val="000D0D07"/>
    <w:rsid w:val="000D1A6A"/>
    <w:rsid w:val="000D248B"/>
    <w:rsid w:val="000D279A"/>
    <w:rsid w:val="000D3076"/>
    <w:rsid w:val="000D3C98"/>
    <w:rsid w:val="000D4195"/>
    <w:rsid w:val="000D4797"/>
    <w:rsid w:val="000D6CEB"/>
    <w:rsid w:val="000D6E3C"/>
    <w:rsid w:val="000E0527"/>
    <w:rsid w:val="000E16A8"/>
    <w:rsid w:val="000E1E92"/>
    <w:rsid w:val="000E3BE7"/>
    <w:rsid w:val="000E4078"/>
    <w:rsid w:val="000E4B4D"/>
    <w:rsid w:val="000E664B"/>
    <w:rsid w:val="000E79E2"/>
    <w:rsid w:val="000F06D6"/>
    <w:rsid w:val="000F0EB1"/>
    <w:rsid w:val="000F1106"/>
    <w:rsid w:val="000F2ECB"/>
    <w:rsid w:val="000F3BE9"/>
    <w:rsid w:val="000F3F6C"/>
    <w:rsid w:val="000F4E23"/>
    <w:rsid w:val="000F5587"/>
    <w:rsid w:val="000F579E"/>
    <w:rsid w:val="000F6429"/>
    <w:rsid w:val="000F6DF3"/>
    <w:rsid w:val="001005FF"/>
    <w:rsid w:val="001026DC"/>
    <w:rsid w:val="0010337C"/>
    <w:rsid w:val="00103451"/>
    <w:rsid w:val="00103FF4"/>
    <w:rsid w:val="00105171"/>
    <w:rsid w:val="001062FB"/>
    <w:rsid w:val="001063E6"/>
    <w:rsid w:val="00110547"/>
    <w:rsid w:val="00113710"/>
    <w:rsid w:val="00113CF4"/>
    <w:rsid w:val="001146CC"/>
    <w:rsid w:val="001153EA"/>
    <w:rsid w:val="00115643"/>
    <w:rsid w:val="00116765"/>
    <w:rsid w:val="00117E53"/>
    <w:rsid w:val="00120716"/>
    <w:rsid w:val="001219F5"/>
    <w:rsid w:val="00121A20"/>
    <w:rsid w:val="001222AC"/>
    <w:rsid w:val="0012377F"/>
    <w:rsid w:val="00123816"/>
    <w:rsid w:val="00123C36"/>
    <w:rsid w:val="001242A0"/>
    <w:rsid w:val="00124314"/>
    <w:rsid w:val="00126B4A"/>
    <w:rsid w:val="00127C50"/>
    <w:rsid w:val="00130A7B"/>
    <w:rsid w:val="001310A5"/>
    <w:rsid w:val="00132859"/>
    <w:rsid w:val="00132FD0"/>
    <w:rsid w:val="00133806"/>
    <w:rsid w:val="001344C0"/>
    <w:rsid w:val="001346FA"/>
    <w:rsid w:val="00134DCF"/>
    <w:rsid w:val="00135252"/>
    <w:rsid w:val="001354F5"/>
    <w:rsid w:val="0013792C"/>
    <w:rsid w:val="00137AB5"/>
    <w:rsid w:val="00137F0B"/>
    <w:rsid w:val="001402C6"/>
    <w:rsid w:val="0014177A"/>
    <w:rsid w:val="00142C7C"/>
    <w:rsid w:val="00146349"/>
    <w:rsid w:val="00147B98"/>
    <w:rsid w:val="00150D8F"/>
    <w:rsid w:val="00151E23"/>
    <w:rsid w:val="001526E0"/>
    <w:rsid w:val="00152F75"/>
    <w:rsid w:val="00153072"/>
    <w:rsid w:val="001551B5"/>
    <w:rsid w:val="001553C1"/>
    <w:rsid w:val="00155C6C"/>
    <w:rsid w:val="00155DEA"/>
    <w:rsid w:val="0015698B"/>
    <w:rsid w:val="00157407"/>
    <w:rsid w:val="001600BD"/>
    <w:rsid w:val="00164838"/>
    <w:rsid w:val="001659C1"/>
    <w:rsid w:val="001664C1"/>
    <w:rsid w:val="00166CE5"/>
    <w:rsid w:val="0016714D"/>
    <w:rsid w:val="0017087B"/>
    <w:rsid w:val="00170D0D"/>
    <w:rsid w:val="00173A8E"/>
    <w:rsid w:val="0017502C"/>
    <w:rsid w:val="00175DBF"/>
    <w:rsid w:val="0018143F"/>
    <w:rsid w:val="00181FF8"/>
    <w:rsid w:val="001824F9"/>
    <w:rsid w:val="001858D6"/>
    <w:rsid w:val="00186348"/>
    <w:rsid w:val="00190AC1"/>
    <w:rsid w:val="00190B29"/>
    <w:rsid w:val="00190E18"/>
    <w:rsid w:val="001913BC"/>
    <w:rsid w:val="0019341A"/>
    <w:rsid w:val="00193E9E"/>
    <w:rsid w:val="0019438E"/>
    <w:rsid w:val="00197A76"/>
    <w:rsid w:val="00197DF9"/>
    <w:rsid w:val="001A06AC"/>
    <w:rsid w:val="001A17DA"/>
    <w:rsid w:val="001A1987"/>
    <w:rsid w:val="001A2564"/>
    <w:rsid w:val="001A3421"/>
    <w:rsid w:val="001A3E4E"/>
    <w:rsid w:val="001A526E"/>
    <w:rsid w:val="001A5C2B"/>
    <w:rsid w:val="001A6173"/>
    <w:rsid w:val="001A676A"/>
    <w:rsid w:val="001A6CBA"/>
    <w:rsid w:val="001B0D97"/>
    <w:rsid w:val="001B24B8"/>
    <w:rsid w:val="001B26DB"/>
    <w:rsid w:val="001B451B"/>
    <w:rsid w:val="001B48B6"/>
    <w:rsid w:val="001B4D05"/>
    <w:rsid w:val="001B5A5D"/>
    <w:rsid w:val="001C016B"/>
    <w:rsid w:val="001C1CE5"/>
    <w:rsid w:val="001C1FDC"/>
    <w:rsid w:val="001C321C"/>
    <w:rsid w:val="001C36D6"/>
    <w:rsid w:val="001C3D2A"/>
    <w:rsid w:val="001C3FB9"/>
    <w:rsid w:val="001C49D7"/>
    <w:rsid w:val="001C7D5F"/>
    <w:rsid w:val="001D001E"/>
    <w:rsid w:val="001D51BA"/>
    <w:rsid w:val="001D53E7"/>
    <w:rsid w:val="001D6342"/>
    <w:rsid w:val="001D6D53"/>
    <w:rsid w:val="001E111F"/>
    <w:rsid w:val="001E58E2"/>
    <w:rsid w:val="001E5F71"/>
    <w:rsid w:val="001E78D1"/>
    <w:rsid w:val="001E7AED"/>
    <w:rsid w:val="001F2300"/>
    <w:rsid w:val="001F3916"/>
    <w:rsid w:val="001F4211"/>
    <w:rsid w:val="001F4250"/>
    <w:rsid w:val="001F54C5"/>
    <w:rsid w:val="001F662C"/>
    <w:rsid w:val="001F6FA5"/>
    <w:rsid w:val="001F7074"/>
    <w:rsid w:val="001F7BBD"/>
    <w:rsid w:val="0020026C"/>
    <w:rsid w:val="00200490"/>
    <w:rsid w:val="00201F3A"/>
    <w:rsid w:val="002038F4"/>
    <w:rsid w:val="00203F96"/>
    <w:rsid w:val="00203FDC"/>
    <w:rsid w:val="002047BA"/>
    <w:rsid w:val="00205968"/>
    <w:rsid w:val="00205A91"/>
    <w:rsid w:val="002069B2"/>
    <w:rsid w:val="00207FA3"/>
    <w:rsid w:val="002103DC"/>
    <w:rsid w:val="00213D57"/>
    <w:rsid w:val="00214DA8"/>
    <w:rsid w:val="00215423"/>
    <w:rsid w:val="0021558A"/>
    <w:rsid w:val="002158FA"/>
    <w:rsid w:val="002205C7"/>
    <w:rsid w:val="00220600"/>
    <w:rsid w:val="002208DA"/>
    <w:rsid w:val="002224DB"/>
    <w:rsid w:val="002230C0"/>
    <w:rsid w:val="0022331B"/>
    <w:rsid w:val="00223FCB"/>
    <w:rsid w:val="002252C3"/>
    <w:rsid w:val="00225AD9"/>
    <w:rsid w:val="00225C54"/>
    <w:rsid w:val="00230765"/>
    <w:rsid w:val="00230D18"/>
    <w:rsid w:val="002319E4"/>
    <w:rsid w:val="00235632"/>
    <w:rsid w:val="00235872"/>
    <w:rsid w:val="00235ED5"/>
    <w:rsid w:val="00241559"/>
    <w:rsid w:val="002435B3"/>
    <w:rsid w:val="002458EB"/>
    <w:rsid w:val="002500C8"/>
    <w:rsid w:val="00255444"/>
    <w:rsid w:val="00257543"/>
    <w:rsid w:val="002617E7"/>
    <w:rsid w:val="00264228"/>
    <w:rsid w:val="00264334"/>
    <w:rsid w:val="0026473E"/>
    <w:rsid w:val="00264F2F"/>
    <w:rsid w:val="002654BC"/>
    <w:rsid w:val="00266214"/>
    <w:rsid w:val="00266396"/>
    <w:rsid w:val="002669F3"/>
    <w:rsid w:val="00267C83"/>
    <w:rsid w:val="00270295"/>
    <w:rsid w:val="00270A8C"/>
    <w:rsid w:val="00270E49"/>
    <w:rsid w:val="00271006"/>
    <w:rsid w:val="0027144F"/>
    <w:rsid w:val="00271813"/>
    <w:rsid w:val="0027182F"/>
    <w:rsid w:val="00271F3A"/>
    <w:rsid w:val="00273278"/>
    <w:rsid w:val="002737F4"/>
    <w:rsid w:val="00276E23"/>
    <w:rsid w:val="00277D1C"/>
    <w:rsid w:val="002805F5"/>
    <w:rsid w:val="00280751"/>
    <w:rsid w:val="00282593"/>
    <w:rsid w:val="0028280A"/>
    <w:rsid w:val="002839F1"/>
    <w:rsid w:val="00283CCD"/>
    <w:rsid w:val="00284930"/>
    <w:rsid w:val="00284C38"/>
    <w:rsid w:val="00286ACD"/>
    <w:rsid w:val="00287838"/>
    <w:rsid w:val="0029063F"/>
    <w:rsid w:val="002907B5"/>
    <w:rsid w:val="00291EB6"/>
    <w:rsid w:val="00292EB7"/>
    <w:rsid w:val="00294645"/>
    <w:rsid w:val="00296227"/>
    <w:rsid w:val="002962DB"/>
    <w:rsid w:val="00296F44"/>
    <w:rsid w:val="0029777D"/>
    <w:rsid w:val="002A055E"/>
    <w:rsid w:val="002A1028"/>
    <w:rsid w:val="002A109E"/>
    <w:rsid w:val="002A1611"/>
    <w:rsid w:val="002A1807"/>
    <w:rsid w:val="002A1D4E"/>
    <w:rsid w:val="002A2869"/>
    <w:rsid w:val="002A2F5D"/>
    <w:rsid w:val="002A7C5F"/>
    <w:rsid w:val="002A7F33"/>
    <w:rsid w:val="002B1962"/>
    <w:rsid w:val="002B24D6"/>
    <w:rsid w:val="002B3481"/>
    <w:rsid w:val="002B365E"/>
    <w:rsid w:val="002B6223"/>
    <w:rsid w:val="002C09DA"/>
    <w:rsid w:val="002C1A0F"/>
    <w:rsid w:val="002C41E6"/>
    <w:rsid w:val="002C585E"/>
    <w:rsid w:val="002C62CD"/>
    <w:rsid w:val="002C765A"/>
    <w:rsid w:val="002C7FFA"/>
    <w:rsid w:val="002D071A"/>
    <w:rsid w:val="002D16EB"/>
    <w:rsid w:val="002D2A80"/>
    <w:rsid w:val="002D34B2"/>
    <w:rsid w:val="002D48B0"/>
    <w:rsid w:val="002D52B6"/>
    <w:rsid w:val="002D5B37"/>
    <w:rsid w:val="002D7637"/>
    <w:rsid w:val="002E17F2"/>
    <w:rsid w:val="002E23B2"/>
    <w:rsid w:val="002E4A7A"/>
    <w:rsid w:val="002E6384"/>
    <w:rsid w:val="002E7CAE"/>
    <w:rsid w:val="002F0642"/>
    <w:rsid w:val="002F1F13"/>
    <w:rsid w:val="002F23B9"/>
    <w:rsid w:val="002F2475"/>
    <w:rsid w:val="002F2771"/>
    <w:rsid w:val="002F2C55"/>
    <w:rsid w:val="002F3767"/>
    <w:rsid w:val="002F37A9"/>
    <w:rsid w:val="002F74A8"/>
    <w:rsid w:val="00300DCE"/>
    <w:rsid w:val="003016F7"/>
    <w:rsid w:val="00301C02"/>
    <w:rsid w:val="00301CB4"/>
    <w:rsid w:val="00301CE6"/>
    <w:rsid w:val="0030256B"/>
    <w:rsid w:val="00303B73"/>
    <w:rsid w:val="0030501F"/>
    <w:rsid w:val="00305C08"/>
    <w:rsid w:val="00305C40"/>
    <w:rsid w:val="00307BA1"/>
    <w:rsid w:val="00311702"/>
    <w:rsid w:val="00311E82"/>
    <w:rsid w:val="003125F7"/>
    <w:rsid w:val="00313FD6"/>
    <w:rsid w:val="003143BD"/>
    <w:rsid w:val="00314E68"/>
    <w:rsid w:val="00315363"/>
    <w:rsid w:val="00315AC0"/>
    <w:rsid w:val="003203ED"/>
    <w:rsid w:val="00320CFE"/>
    <w:rsid w:val="00322C9F"/>
    <w:rsid w:val="00324D23"/>
    <w:rsid w:val="00331751"/>
    <w:rsid w:val="0033201A"/>
    <w:rsid w:val="00332059"/>
    <w:rsid w:val="00334579"/>
    <w:rsid w:val="00334A7D"/>
    <w:rsid w:val="00335858"/>
    <w:rsid w:val="00336BDA"/>
    <w:rsid w:val="0033793F"/>
    <w:rsid w:val="00342BD7"/>
    <w:rsid w:val="003431D1"/>
    <w:rsid w:val="0034429F"/>
    <w:rsid w:val="00344985"/>
    <w:rsid w:val="00346DB5"/>
    <w:rsid w:val="003477B1"/>
    <w:rsid w:val="00351347"/>
    <w:rsid w:val="00352ED5"/>
    <w:rsid w:val="00355430"/>
    <w:rsid w:val="0035699D"/>
    <w:rsid w:val="00357380"/>
    <w:rsid w:val="003602D9"/>
    <w:rsid w:val="003604CE"/>
    <w:rsid w:val="00364C9D"/>
    <w:rsid w:val="00366924"/>
    <w:rsid w:val="003704C4"/>
    <w:rsid w:val="003709ED"/>
    <w:rsid w:val="00370E47"/>
    <w:rsid w:val="00373719"/>
    <w:rsid w:val="003742AC"/>
    <w:rsid w:val="003749F9"/>
    <w:rsid w:val="003755DE"/>
    <w:rsid w:val="00377CE1"/>
    <w:rsid w:val="00380D22"/>
    <w:rsid w:val="00383CAE"/>
    <w:rsid w:val="00385BF0"/>
    <w:rsid w:val="003907A4"/>
    <w:rsid w:val="00391AEB"/>
    <w:rsid w:val="003939FF"/>
    <w:rsid w:val="003945A7"/>
    <w:rsid w:val="00395570"/>
    <w:rsid w:val="003A07B5"/>
    <w:rsid w:val="003A2223"/>
    <w:rsid w:val="003A2284"/>
    <w:rsid w:val="003A2A0F"/>
    <w:rsid w:val="003A45A1"/>
    <w:rsid w:val="003A4620"/>
    <w:rsid w:val="003A5B0A"/>
    <w:rsid w:val="003A6326"/>
    <w:rsid w:val="003A6BAC"/>
    <w:rsid w:val="003A70A4"/>
    <w:rsid w:val="003A7EF3"/>
    <w:rsid w:val="003B04D3"/>
    <w:rsid w:val="003B074A"/>
    <w:rsid w:val="003B0C00"/>
    <w:rsid w:val="003B0FFD"/>
    <w:rsid w:val="003B159C"/>
    <w:rsid w:val="003B3103"/>
    <w:rsid w:val="003B369F"/>
    <w:rsid w:val="003B36A3"/>
    <w:rsid w:val="003B508D"/>
    <w:rsid w:val="003B560A"/>
    <w:rsid w:val="003B5E3F"/>
    <w:rsid w:val="003B64BB"/>
    <w:rsid w:val="003B69F1"/>
    <w:rsid w:val="003B7FE5"/>
    <w:rsid w:val="003C0F89"/>
    <w:rsid w:val="003C11C8"/>
    <w:rsid w:val="003C20A6"/>
    <w:rsid w:val="003C2702"/>
    <w:rsid w:val="003C591B"/>
    <w:rsid w:val="003C61F5"/>
    <w:rsid w:val="003C6282"/>
    <w:rsid w:val="003C7806"/>
    <w:rsid w:val="003D03C2"/>
    <w:rsid w:val="003D109F"/>
    <w:rsid w:val="003D13A8"/>
    <w:rsid w:val="003D1F87"/>
    <w:rsid w:val="003D2478"/>
    <w:rsid w:val="003D39E3"/>
    <w:rsid w:val="003D3C45"/>
    <w:rsid w:val="003D410F"/>
    <w:rsid w:val="003D47F8"/>
    <w:rsid w:val="003D5B1F"/>
    <w:rsid w:val="003D734B"/>
    <w:rsid w:val="003E15FA"/>
    <w:rsid w:val="003E51AC"/>
    <w:rsid w:val="003E55E4"/>
    <w:rsid w:val="003E69AB"/>
    <w:rsid w:val="003E6F76"/>
    <w:rsid w:val="003E74E3"/>
    <w:rsid w:val="003F05C7"/>
    <w:rsid w:val="003F1D6E"/>
    <w:rsid w:val="003F2BF4"/>
    <w:rsid w:val="003F2CD4"/>
    <w:rsid w:val="003F6BBE"/>
    <w:rsid w:val="003F7A99"/>
    <w:rsid w:val="004000E8"/>
    <w:rsid w:val="00400A3A"/>
    <w:rsid w:val="00400FC0"/>
    <w:rsid w:val="00402E2B"/>
    <w:rsid w:val="00403834"/>
    <w:rsid w:val="0040512B"/>
    <w:rsid w:val="00405CA5"/>
    <w:rsid w:val="0040733B"/>
    <w:rsid w:val="00407CD3"/>
    <w:rsid w:val="00410134"/>
    <w:rsid w:val="00410B72"/>
    <w:rsid w:val="00410BD9"/>
    <w:rsid w:val="00410F18"/>
    <w:rsid w:val="00411E70"/>
    <w:rsid w:val="0041263E"/>
    <w:rsid w:val="0041265D"/>
    <w:rsid w:val="00412BA8"/>
    <w:rsid w:val="00413612"/>
    <w:rsid w:val="00413AAC"/>
    <w:rsid w:val="00413C1D"/>
    <w:rsid w:val="00413E92"/>
    <w:rsid w:val="00414529"/>
    <w:rsid w:val="0041455E"/>
    <w:rsid w:val="004152F3"/>
    <w:rsid w:val="0041554A"/>
    <w:rsid w:val="00421105"/>
    <w:rsid w:val="0042170B"/>
    <w:rsid w:val="00422AA4"/>
    <w:rsid w:val="004234BA"/>
    <w:rsid w:val="004242F4"/>
    <w:rsid w:val="004254DA"/>
    <w:rsid w:val="00427248"/>
    <w:rsid w:val="004304B1"/>
    <w:rsid w:val="004321D0"/>
    <w:rsid w:val="00433BE1"/>
    <w:rsid w:val="00435271"/>
    <w:rsid w:val="004370E5"/>
    <w:rsid w:val="00437447"/>
    <w:rsid w:val="00441212"/>
    <w:rsid w:val="00441A92"/>
    <w:rsid w:val="00441D59"/>
    <w:rsid w:val="004431DC"/>
    <w:rsid w:val="00443F99"/>
    <w:rsid w:val="00444F56"/>
    <w:rsid w:val="00446442"/>
    <w:rsid w:val="00446488"/>
    <w:rsid w:val="00450B57"/>
    <w:rsid w:val="00450EC8"/>
    <w:rsid w:val="004517AA"/>
    <w:rsid w:val="004526DC"/>
    <w:rsid w:val="00452CAC"/>
    <w:rsid w:val="00452EFC"/>
    <w:rsid w:val="0045559F"/>
    <w:rsid w:val="004555B5"/>
    <w:rsid w:val="0045560F"/>
    <w:rsid w:val="00457565"/>
    <w:rsid w:val="00457B71"/>
    <w:rsid w:val="00462A87"/>
    <w:rsid w:val="004669E2"/>
    <w:rsid w:val="00470C31"/>
    <w:rsid w:val="00471DE0"/>
    <w:rsid w:val="00472131"/>
    <w:rsid w:val="004734D0"/>
    <w:rsid w:val="0047556B"/>
    <w:rsid w:val="00477768"/>
    <w:rsid w:val="004818AF"/>
    <w:rsid w:val="004842F9"/>
    <w:rsid w:val="004859D0"/>
    <w:rsid w:val="00485BAE"/>
    <w:rsid w:val="00490DA2"/>
    <w:rsid w:val="00491C84"/>
    <w:rsid w:val="00492BC5"/>
    <w:rsid w:val="00492C75"/>
    <w:rsid w:val="00492FBE"/>
    <w:rsid w:val="00494571"/>
    <w:rsid w:val="00494F89"/>
    <w:rsid w:val="004964F1"/>
    <w:rsid w:val="00496DAC"/>
    <w:rsid w:val="00497BDA"/>
    <w:rsid w:val="004A16BC"/>
    <w:rsid w:val="004A2000"/>
    <w:rsid w:val="004A29C3"/>
    <w:rsid w:val="004A2B94"/>
    <w:rsid w:val="004A52C5"/>
    <w:rsid w:val="004A7E17"/>
    <w:rsid w:val="004B157F"/>
    <w:rsid w:val="004B15D0"/>
    <w:rsid w:val="004B2845"/>
    <w:rsid w:val="004B6B9F"/>
    <w:rsid w:val="004B6F6A"/>
    <w:rsid w:val="004B7C0C"/>
    <w:rsid w:val="004C1F4B"/>
    <w:rsid w:val="004C2676"/>
    <w:rsid w:val="004C3898"/>
    <w:rsid w:val="004C3E00"/>
    <w:rsid w:val="004C4BC6"/>
    <w:rsid w:val="004C5BD4"/>
    <w:rsid w:val="004D106D"/>
    <w:rsid w:val="004D2BA6"/>
    <w:rsid w:val="004D36B1"/>
    <w:rsid w:val="004D3860"/>
    <w:rsid w:val="004D39FC"/>
    <w:rsid w:val="004D7EBD"/>
    <w:rsid w:val="004E0C2B"/>
    <w:rsid w:val="004E0CDF"/>
    <w:rsid w:val="004E16A8"/>
    <w:rsid w:val="004E1708"/>
    <w:rsid w:val="004E2680"/>
    <w:rsid w:val="004E28F9"/>
    <w:rsid w:val="004E462E"/>
    <w:rsid w:val="004E50F5"/>
    <w:rsid w:val="004E56DC"/>
    <w:rsid w:val="004E76F4"/>
    <w:rsid w:val="004F0B4E"/>
    <w:rsid w:val="004F0B6C"/>
    <w:rsid w:val="004F2078"/>
    <w:rsid w:val="004F4DA3"/>
    <w:rsid w:val="004F5490"/>
    <w:rsid w:val="005008A8"/>
    <w:rsid w:val="00503366"/>
    <w:rsid w:val="00506557"/>
    <w:rsid w:val="0050677A"/>
    <w:rsid w:val="00506FEA"/>
    <w:rsid w:val="0050798B"/>
    <w:rsid w:val="005108D8"/>
    <w:rsid w:val="005116F9"/>
    <w:rsid w:val="00512628"/>
    <w:rsid w:val="00512AED"/>
    <w:rsid w:val="005137F9"/>
    <w:rsid w:val="00514A0B"/>
    <w:rsid w:val="005153A7"/>
    <w:rsid w:val="00520E09"/>
    <w:rsid w:val="00521587"/>
    <w:rsid w:val="005219CF"/>
    <w:rsid w:val="005239D3"/>
    <w:rsid w:val="005247A4"/>
    <w:rsid w:val="00527298"/>
    <w:rsid w:val="00531211"/>
    <w:rsid w:val="00532E89"/>
    <w:rsid w:val="00534B59"/>
    <w:rsid w:val="005351BD"/>
    <w:rsid w:val="0053624F"/>
    <w:rsid w:val="00536759"/>
    <w:rsid w:val="00536B02"/>
    <w:rsid w:val="00537C62"/>
    <w:rsid w:val="00546970"/>
    <w:rsid w:val="00546F1B"/>
    <w:rsid w:val="00547A5F"/>
    <w:rsid w:val="005511F6"/>
    <w:rsid w:val="00554E19"/>
    <w:rsid w:val="00560587"/>
    <w:rsid w:val="0056121F"/>
    <w:rsid w:val="00562209"/>
    <w:rsid w:val="00562F24"/>
    <w:rsid w:val="005661D5"/>
    <w:rsid w:val="00566E87"/>
    <w:rsid w:val="005675D5"/>
    <w:rsid w:val="005716D4"/>
    <w:rsid w:val="00571B51"/>
    <w:rsid w:val="0057220D"/>
    <w:rsid w:val="00572315"/>
    <w:rsid w:val="00572505"/>
    <w:rsid w:val="00573712"/>
    <w:rsid w:val="00573DC1"/>
    <w:rsid w:val="00574C8C"/>
    <w:rsid w:val="00576FE2"/>
    <w:rsid w:val="005774B0"/>
    <w:rsid w:val="00577FB7"/>
    <w:rsid w:val="00580B6A"/>
    <w:rsid w:val="00581993"/>
    <w:rsid w:val="00582809"/>
    <w:rsid w:val="0058358D"/>
    <w:rsid w:val="0058798C"/>
    <w:rsid w:val="005900FA"/>
    <w:rsid w:val="0059297B"/>
    <w:rsid w:val="005935A4"/>
    <w:rsid w:val="0059404A"/>
    <w:rsid w:val="005948C2"/>
    <w:rsid w:val="00595DCA"/>
    <w:rsid w:val="0059779B"/>
    <w:rsid w:val="005A2073"/>
    <w:rsid w:val="005A209A"/>
    <w:rsid w:val="005A3B36"/>
    <w:rsid w:val="005A662D"/>
    <w:rsid w:val="005B1409"/>
    <w:rsid w:val="005B2C91"/>
    <w:rsid w:val="005B35D7"/>
    <w:rsid w:val="005B392A"/>
    <w:rsid w:val="005B3AA3"/>
    <w:rsid w:val="005B6B4B"/>
    <w:rsid w:val="005B6BA4"/>
    <w:rsid w:val="005B6F83"/>
    <w:rsid w:val="005B7215"/>
    <w:rsid w:val="005B77CF"/>
    <w:rsid w:val="005C10DC"/>
    <w:rsid w:val="005C12ED"/>
    <w:rsid w:val="005C5280"/>
    <w:rsid w:val="005C6863"/>
    <w:rsid w:val="005C68C8"/>
    <w:rsid w:val="005C6A78"/>
    <w:rsid w:val="005C74FB"/>
    <w:rsid w:val="005D1602"/>
    <w:rsid w:val="005D17E4"/>
    <w:rsid w:val="005D26FC"/>
    <w:rsid w:val="005D5E37"/>
    <w:rsid w:val="005D76B7"/>
    <w:rsid w:val="005E1BE5"/>
    <w:rsid w:val="005E1E50"/>
    <w:rsid w:val="005E385F"/>
    <w:rsid w:val="005E5B81"/>
    <w:rsid w:val="005F0816"/>
    <w:rsid w:val="005F2A94"/>
    <w:rsid w:val="005F2CB1"/>
    <w:rsid w:val="005F3025"/>
    <w:rsid w:val="005F3329"/>
    <w:rsid w:val="005F47F7"/>
    <w:rsid w:val="005F618C"/>
    <w:rsid w:val="005F6244"/>
    <w:rsid w:val="005F67B2"/>
    <w:rsid w:val="005F70BD"/>
    <w:rsid w:val="005F73EF"/>
    <w:rsid w:val="006003A1"/>
    <w:rsid w:val="0060283C"/>
    <w:rsid w:val="00603E46"/>
    <w:rsid w:val="006041B5"/>
    <w:rsid w:val="00604F14"/>
    <w:rsid w:val="00607500"/>
    <w:rsid w:val="00610B7F"/>
    <w:rsid w:val="00610FBB"/>
    <w:rsid w:val="00611B83"/>
    <w:rsid w:val="00613257"/>
    <w:rsid w:val="006140E6"/>
    <w:rsid w:val="0061469C"/>
    <w:rsid w:val="00620A71"/>
    <w:rsid w:val="00620D80"/>
    <w:rsid w:val="00620F74"/>
    <w:rsid w:val="00622350"/>
    <w:rsid w:val="006234A6"/>
    <w:rsid w:val="00624151"/>
    <w:rsid w:val="00625FCC"/>
    <w:rsid w:val="0062718F"/>
    <w:rsid w:val="00630001"/>
    <w:rsid w:val="006311B3"/>
    <w:rsid w:val="0063284C"/>
    <w:rsid w:val="00632E19"/>
    <w:rsid w:val="00634EDE"/>
    <w:rsid w:val="00636398"/>
    <w:rsid w:val="00636617"/>
    <w:rsid w:val="006368D3"/>
    <w:rsid w:val="006377EC"/>
    <w:rsid w:val="00637E4A"/>
    <w:rsid w:val="00640376"/>
    <w:rsid w:val="0064151F"/>
    <w:rsid w:val="00641533"/>
    <w:rsid w:val="0064208D"/>
    <w:rsid w:val="00642296"/>
    <w:rsid w:val="00642516"/>
    <w:rsid w:val="0064343F"/>
    <w:rsid w:val="00643475"/>
    <w:rsid w:val="0064396A"/>
    <w:rsid w:val="00645A61"/>
    <w:rsid w:val="0064624E"/>
    <w:rsid w:val="00647315"/>
    <w:rsid w:val="006500A4"/>
    <w:rsid w:val="006506A5"/>
    <w:rsid w:val="00650AB9"/>
    <w:rsid w:val="00652674"/>
    <w:rsid w:val="006527A8"/>
    <w:rsid w:val="006538FB"/>
    <w:rsid w:val="00655733"/>
    <w:rsid w:val="006559D6"/>
    <w:rsid w:val="00655ACD"/>
    <w:rsid w:val="00656A92"/>
    <w:rsid w:val="00656DDE"/>
    <w:rsid w:val="0066011D"/>
    <w:rsid w:val="006607C0"/>
    <w:rsid w:val="006613A6"/>
    <w:rsid w:val="006627A2"/>
    <w:rsid w:val="006634E6"/>
    <w:rsid w:val="00663798"/>
    <w:rsid w:val="006648F6"/>
    <w:rsid w:val="00665159"/>
    <w:rsid w:val="00665349"/>
    <w:rsid w:val="006655EE"/>
    <w:rsid w:val="006679E9"/>
    <w:rsid w:val="00667EE7"/>
    <w:rsid w:val="00670922"/>
    <w:rsid w:val="00670BE1"/>
    <w:rsid w:val="006719FB"/>
    <w:rsid w:val="0067218F"/>
    <w:rsid w:val="006741F2"/>
    <w:rsid w:val="00674CC3"/>
    <w:rsid w:val="006750FC"/>
    <w:rsid w:val="0067567F"/>
    <w:rsid w:val="00675C72"/>
    <w:rsid w:val="00676718"/>
    <w:rsid w:val="006771F9"/>
    <w:rsid w:val="006776D7"/>
    <w:rsid w:val="00681003"/>
    <w:rsid w:val="00681564"/>
    <w:rsid w:val="006817C9"/>
    <w:rsid w:val="00683ECE"/>
    <w:rsid w:val="006907BC"/>
    <w:rsid w:val="00690863"/>
    <w:rsid w:val="00690AF7"/>
    <w:rsid w:val="00690F6C"/>
    <w:rsid w:val="00691EBF"/>
    <w:rsid w:val="00692484"/>
    <w:rsid w:val="00693CFB"/>
    <w:rsid w:val="00695FC2"/>
    <w:rsid w:val="00696949"/>
    <w:rsid w:val="00697052"/>
    <w:rsid w:val="006A03F2"/>
    <w:rsid w:val="006A0A31"/>
    <w:rsid w:val="006A13B7"/>
    <w:rsid w:val="006A38F3"/>
    <w:rsid w:val="006A46FB"/>
    <w:rsid w:val="006A51CC"/>
    <w:rsid w:val="006A5E28"/>
    <w:rsid w:val="006A697B"/>
    <w:rsid w:val="006A7AFF"/>
    <w:rsid w:val="006B02BC"/>
    <w:rsid w:val="006B1816"/>
    <w:rsid w:val="006B2099"/>
    <w:rsid w:val="006B284D"/>
    <w:rsid w:val="006B3800"/>
    <w:rsid w:val="006B397D"/>
    <w:rsid w:val="006B3EAB"/>
    <w:rsid w:val="006B4112"/>
    <w:rsid w:val="006B417E"/>
    <w:rsid w:val="006B4225"/>
    <w:rsid w:val="006B50CF"/>
    <w:rsid w:val="006C03B8"/>
    <w:rsid w:val="006C07BA"/>
    <w:rsid w:val="006C1278"/>
    <w:rsid w:val="006C1AAB"/>
    <w:rsid w:val="006C445B"/>
    <w:rsid w:val="006C509A"/>
    <w:rsid w:val="006C5E11"/>
    <w:rsid w:val="006C5EC9"/>
    <w:rsid w:val="006C6059"/>
    <w:rsid w:val="006C7522"/>
    <w:rsid w:val="006D2DF2"/>
    <w:rsid w:val="006D2EC4"/>
    <w:rsid w:val="006D6BD3"/>
    <w:rsid w:val="006D6F08"/>
    <w:rsid w:val="006D70E4"/>
    <w:rsid w:val="006D7646"/>
    <w:rsid w:val="006E062C"/>
    <w:rsid w:val="006E1C82"/>
    <w:rsid w:val="006E2761"/>
    <w:rsid w:val="006E28B7"/>
    <w:rsid w:val="006E2A9B"/>
    <w:rsid w:val="006E3310"/>
    <w:rsid w:val="006E4E39"/>
    <w:rsid w:val="006E5152"/>
    <w:rsid w:val="006E565E"/>
    <w:rsid w:val="006E673D"/>
    <w:rsid w:val="006E6D9F"/>
    <w:rsid w:val="006E7D3B"/>
    <w:rsid w:val="006F1B70"/>
    <w:rsid w:val="006F1DEC"/>
    <w:rsid w:val="006F341D"/>
    <w:rsid w:val="006F3CDE"/>
    <w:rsid w:val="006F58D4"/>
    <w:rsid w:val="006F5E01"/>
    <w:rsid w:val="006F6582"/>
    <w:rsid w:val="006F6B7D"/>
    <w:rsid w:val="006F72F1"/>
    <w:rsid w:val="00700285"/>
    <w:rsid w:val="00702A84"/>
    <w:rsid w:val="007030D9"/>
    <w:rsid w:val="0070346E"/>
    <w:rsid w:val="00704EDB"/>
    <w:rsid w:val="00706101"/>
    <w:rsid w:val="00707072"/>
    <w:rsid w:val="00707D61"/>
    <w:rsid w:val="00710123"/>
    <w:rsid w:val="00712287"/>
    <w:rsid w:val="00712772"/>
    <w:rsid w:val="007142AF"/>
    <w:rsid w:val="007148D3"/>
    <w:rsid w:val="00714BF3"/>
    <w:rsid w:val="00715A13"/>
    <w:rsid w:val="00715B9A"/>
    <w:rsid w:val="00717D1A"/>
    <w:rsid w:val="0072052C"/>
    <w:rsid w:val="007234C7"/>
    <w:rsid w:val="0072373D"/>
    <w:rsid w:val="00724251"/>
    <w:rsid w:val="007257D0"/>
    <w:rsid w:val="00725DC8"/>
    <w:rsid w:val="00726EA6"/>
    <w:rsid w:val="00727208"/>
    <w:rsid w:val="00727680"/>
    <w:rsid w:val="007342BC"/>
    <w:rsid w:val="007348B1"/>
    <w:rsid w:val="0073622E"/>
    <w:rsid w:val="007362A6"/>
    <w:rsid w:val="00736D7D"/>
    <w:rsid w:val="0073701D"/>
    <w:rsid w:val="00740E58"/>
    <w:rsid w:val="007445A0"/>
    <w:rsid w:val="0074524B"/>
    <w:rsid w:val="00746220"/>
    <w:rsid w:val="00747212"/>
    <w:rsid w:val="00747D8B"/>
    <w:rsid w:val="00751228"/>
    <w:rsid w:val="007516A2"/>
    <w:rsid w:val="00752F7D"/>
    <w:rsid w:val="007548BF"/>
    <w:rsid w:val="00755AC2"/>
    <w:rsid w:val="007571E1"/>
    <w:rsid w:val="007572E2"/>
    <w:rsid w:val="007604B2"/>
    <w:rsid w:val="0076155E"/>
    <w:rsid w:val="00765281"/>
    <w:rsid w:val="007660EB"/>
    <w:rsid w:val="00766BAD"/>
    <w:rsid w:val="007714E8"/>
    <w:rsid w:val="007729A2"/>
    <w:rsid w:val="00772E34"/>
    <w:rsid w:val="00773645"/>
    <w:rsid w:val="007754F5"/>
    <w:rsid w:val="007755F2"/>
    <w:rsid w:val="00776971"/>
    <w:rsid w:val="00776B81"/>
    <w:rsid w:val="00780A80"/>
    <w:rsid w:val="0078177E"/>
    <w:rsid w:val="00781CC4"/>
    <w:rsid w:val="00781F03"/>
    <w:rsid w:val="0078304C"/>
    <w:rsid w:val="00783673"/>
    <w:rsid w:val="00785490"/>
    <w:rsid w:val="007864A2"/>
    <w:rsid w:val="00790625"/>
    <w:rsid w:val="007925EA"/>
    <w:rsid w:val="00793CD8"/>
    <w:rsid w:val="00793FC4"/>
    <w:rsid w:val="00795C92"/>
    <w:rsid w:val="00796044"/>
    <w:rsid w:val="00796231"/>
    <w:rsid w:val="00797094"/>
    <w:rsid w:val="00797593"/>
    <w:rsid w:val="007A1CB3"/>
    <w:rsid w:val="007A306F"/>
    <w:rsid w:val="007A43A6"/>
    <w:rsid w:val="007A526F"/>
    <w:rsid w:val="007A58A6"/>
    <w:rsid w:val="007A64F7"/>
    <w:rsid w:val="007B1150"/>
    <w:rsid w:val="007B2032"/>
    <w:rsid w:val="007B249C"/>
    <w:rsid w:val="007B24C0"/>
    <w:rsid w:val="007B3D2D"/>
    <w:rsid w:val="007B4743"/>
    <w:rsid w:val="007B47A9"/>
    <w:rsid w:val="007B4CB6"/>
    <w:rsid w:val="007B50AE"/>
    <w:rsid w:val="007B51DF"/>
    <w:rsid w:val="007B5E19"/>
    <w:rsid w:val="007B786E"/>
    <w:rsid w:val="007B79D4"/>
    <w:rsid w:val="007C05DD"/>
    <w:rsid w:val="007C138E"/>
    <w:rsid w:val="007C2EC1"/>
    <w:rsid w:val="007C3D18"/>
    <w:rsid w:val="007C5BEC"/>
    <w:rsid w:val="007C60BF"/>
    <w:rsid w:val="007C6A07"/>
    <w:rsid w:val="007C6EC7"/>
    <w:rsid w:val="007C75A1"/>
    <w:rsid w:val="007C77A5"/>
    <w:rsid w:val="007D04E5"/>
    <w:rsid w:val="007D34C9"/>
    <w:rsid w:val="007D48EA"/>
    <w:rsid w:val="007D5594"/>
    <w:rsid w:val="007D5901"/>
    <w:rsid w:val="007D5A31"/>
    <w:rsid w:val="007D7526"/>
    <w:rsid w:val="007E0C74"/>
    <w:rsid w:val="007E0EC0"/>
    <w:rsid w:val="007E1493"/>
    <w:rsid w:val="007E25B4"/>
    <w:rsid w:val="007E4610"/>
    <w:rsid w:val="007E4715"/>
    <w:rsid w:val="007E505B"/>
    <w:rsid w:val="007E6820"/>
    <w:rsid w:val="007E7091"/>
    <w:rsid w:val="007E7C6E"/>
    <w:rsid w:val="007F553F"/>
    <w:rsid w:val="007F5C32"/>
    <w:rsid w:val="007F5F21"/>
    <w:rsid w:val="00803FAE"/>
    <w:rsid w:val="0080605F"/>
    <w:rsid w:val="00807786"/>
    <w:rsid w:val="008104C1"/>
    <w:rsid w:val="008108DC"/>
    <w:rsid w:val="0081134A"/>
    <w:rsid w:val="00811FCB"/>
    <w:rsid w:val="008153D4"/>
    <w:rsid w:val="008158D6"/>
    <w:rsid w:val="00817196"/>
    <w:rsid w:val="0082157B"/>
    <w:rsid w:val="008235DB"/>
    <w:rsid w:val="00824AB4"/>
    <w:rsid w:val="008251D8"/>
    <w:rsid w:val="00825C42"/>
    <w:rsid w:val="00825D25"/>
    <w:rsid w:val="00826646"/>
    <w:rsid w:val="00826A55"/>
    <w:rsid w:val="00827D6F"/>
    <w:rsid w:val="008320A3"/>
    <w:rsid w:val="008338EA"/>
    <w:rsid w:val="00834FB0"/>
    <w:rsid w:val="008371FB"/>
    <w:rsid w:val="008376AC"/>
    <w:rsid w:val="00840998"/>
    <w:rsid w:val="0084253A"/>
    <w:rsid w:val="008444E8"/>
    <w:rsid w:val="008447B4"/>
    <w:rsid w:val="00844B47"/>
    <w:rsid w:val="00844E80"/>
    <w:rsid w:val="00845784"/>
    <w:rsid w:val="00845823"/>
    <w:rsid w:val="00845D13"/>
    <w:rsid w:val="00846E5D"/>
    <w:rsid w:val="00846FE7"/>
    <w:rsid w:val="00850F18"/>
    <w:rsid w:val="00853247"/>
    <w:rsid w:val="00854D71"/>
    <w:rsid w:val="00856911"/>
    <w:rsid w:val="00862394"/>
    <w:rsid w:val="00865B3A"/>
    <w:rsid w:val="008677FD"/>
    <w:rsid w:val="008706D4"/>
    <w:rsid w:val="00870F8A"/>
    <w:rsid w:val="008719A4"/>
    <w:rsid w:val="00871C4E"/>
    <w:rsid w:val="00871D23"/>
    <w:rsid w:val="00872C6C"/>
    <w:rsid w:val="00873F47"/>
    <w:rsid w:val="00873FAE"/>
    <w:rsid w:val="00874312"/>
    <w:rsid w:val="0087437C"/>
    <w:rsid w:val="00875CD7"/>
    <w:rsid w:val="00876B4D"/>
    <w:rsid w:val="00876D3B"/>
    <w:rsid w:val="00877F18"/>
    <w:rsid w:val="008800E6"/>
    <w:rsid w:val="00880B67"/>
    <w:rsid w:val="00882AD3"/>
    <w:rsid w:val="0088384E"/>
    <w:rsid w:val="00884BF8"/>
    <w:rsid w:val="0088677E"/>
    <w:rsid w:val="00890508"/>
    <w:rsid w:val="00890E0A"/>
    <w:rsid w:val="00891411"/>
    <w:rsid w:val="008931AC"/>
    <w:rsid w:val="008941E3"/>
    <w:rsid w:val="00894A88"/>
    <w:rsid w:val="00895386"/>
    <w:rsid w:val="008A21FF"/>
    <w:rsid w:val="008A2CE2"/>
    <w:rsid w:val="008A30AC"/>
    <w:rsid w:val="008A420F"/>
    <w:rsid w:val="008A44B8"/>
    <w:rsid w:val="008A51A8"/>
    <w:rsid w:val="008A54C7"/>
    <w:rsid w:val="008A6093"/>
    <w:rsid w:val="008A77D8"/>
    <w:rsid w:val="008B0483"/>
    <w:rsid w:val="008B120C"/>
    <w:rsid w:val="008B2D0B"/>
    <w:rsid w:val="008B3020"/>
    <w:rsid w:val="008B51A0"/>
    <w:rsid w:val="008B57FD"/>
    <w:rsid w:val="008B592A"/>
    <w:rsid w:val="008B5FD8"/>
    <w:rsid w:val="008B6E2B"/>
    <w:rsid w:val="008B760E"/>
    <w:rsid w:val="008B7B5C"/>
    <w:rsid w:val="008C0474"/>
    <w:rsid w:val="008C0C99"/>
    <w:rsid w:val="008C1BF9"/>
    <w:rsid w:val="008C2017"/>
    <w:rsid w:val="008C29D6"/>
    <w:rsid w:val="008C4401"/>
    <w:rsid w:val="008C4958"/>
    <w:rsid w:val="008C4BAA"/>
    <w:rsid w:val="008C6213"/>
    <w:rsid w:val="008C6AE8"/>
    <w:rsid w:val="008C7573"/>
    <w:rsid w:val="008D00A5"/>
    <w:rsid w:val="008D1C13"/>
    <w:rsid w:val="008D24B4"/>
    <w:rsid w:val="008D3469"/>
    <w:rsid w:val="008D34A8"/>
    <w:rsid w:val="008D34F1"/>
    <w:rsid w:val="008D39D8"/>
    <w:rsid w:val="008D4BDD"/>
    <w:rsid w:val="008D6A70"/>
    <w:rsid w:val="008D6D1A"/>
    <w:rsid w:val="008E065E"/>
    <w:rsid w:val="008E0927"/>
    <w:rsid w:val="008E0EB8"/>
    <w:rsid w:val="008E1393"/>
    <w:rsid w:val="008E1909"/>
    <w:rsid w:val="008E7327"/>
    <w:rsid w:val="008F069C"/>
    <w:rsid w:val="008F0884"/>
    <w:rsid w:val="008F0A97"/>
    <w:rsid w:val="008F0B75"/>
    <w:rsid w:val="008F1C4E"/>
    <w:rsid w:val="008F1EAB"/>
    <w:rsid w:val="008F1F5D"/>
    <w:rsid w:val="008F33DC"/>
    <w:rsid w:val="008F477F"/>
    <w:rsid w:val="008F6EAE"/>
    <w:rsid w:val="00900CA8"/>
    <w:rsid w:val="00901453"/>
    <w:rsid w:val="00901739"/>
    <w:rsid w:val="00901E05"/>
    <w:rsid w:val="00902350"/>
    <w:rsid w:val="0090336B"/>
    <w:rsid w:val="00905162"/>
    <w:rsid w:val="0090532E"/>
    <w:rsid w:val="009053AA"/>
    <w:rsid w:val="00906939"/>
    <w:rsid w:val="00910B7D"/>
    <w:rsid w:val="00911148"/>
    <w:rsid w:val="00911DFB"/>
    <w:rsid w:val="00913125"/>
    <w:rsid w:val="009139D9"/>
    <w:rsid w:val="00914AD8"/>
    <w:rsid w:val="00916079"/>
    <w:rsid w:val="00916E19"/>
    <w:rsid w:val="00917133"/>
    <w:rsid w:val="00917CE9"/>
    <w:rsid w:val="00920BF2"/>
    <w:rsid w:val="0092142A"/>
    <w:rsid w:val="00922010"/>
    <w:rsid w:val="00922EAC"/>
    <w:rsid w:val="0092334F"/>
    <w:rsid w:val="00923753"/>
    <w:rsid w:val="00923B79"/>
    <w:rsid w:val="00925D83"/>
    <w:rsid w:val="00927B7B"/>
    <w:rsid w:val="00931BD9"/>
    <w:rsid w:val="00931CA3"/>
    <w:rsid w:val="00931EDE"/>
    <w:rsid w:val="00934D15"/>
    <w:rsid w:val="0093577A"/>
    <w:rsid w:val="00935964"/>
    <w:rsid w:val="009368F3"/>
    <w:rsid w:val="00936E5D"/>
    <w:rsid w:val="00940834"/>
    <w:rsid w:val="00941636"/>
    <w:rsid w:val="00943742"/>
    <w:rsid w:val="009457EB"/>
    <w:rsid w:val="00945A0E"/>
    <w:rsid w:val="00945C05"/>
    <w:rsid w:val="00946945"/>
    <w:rsid w:val="00947713"/>
    <w:rsid w:val="00950DE7"/>
    <w:rsid w:val="00951A44"/>
    <w:rsid w:val="00951ED0"/>
    <w:rsid w:val="00952279"/>
    <w:rsid w:val="00953920"/>
    <w:rsid w:val="00953D47"/>
    <w:rsid w:val="00954CE6"/>
    <w:rsid w:val="0095519C"/>
    <w:rsid w:val="00955BEE"/>
    <w:rsid w:val="0095681E"/>
    <w:rsid w:val="009572D4"/>
    <w:rsid w:val="0096041A"/>
    <w:rsid w:val="00961921"/>
    <w:rsid w:val="009620E4"/>
    <w:rsid w:val="0096268C"/>
    <w:rsid w:val="009629A8"/>
    <w:rsid w:val="0096430A"/>
    <w:rsid w:val="0096554B"/>
    <w:rsid w:val="0096584A"/>
    <w:rsid w:val="00965EF5"/>
    <w:rsid w:val="0096612E"/>
    <w:rsid w:val="00971F08"/>
    <w:rsid w:val="00974183"/>
    <w:rsid w:val="009752D1"/>
    <w:rsid w:val="00975ACC"/>
    <w:rsid w:val="0097603D"/>
    <w:rsid w:val="00976949"/>
    <w:rsid w:val="00980477"/>
    <w:rsid w:val="009816B0"/>
    <w:rsid w:val="00981F7C"/>
    <w:rsid w:val="00982534"/>
    <w:rsid w:val="00982D06"/>
    <w:rsid w:val="00984A3B"/>
    <w:rsid w:val="0098510B"/>
    <w:rsid w:val="00985253"/>
    <w:rsid w:val="009853B3"/>
    <w:rsid w:val="00990630"/>
    <w:rsid w:val="009913EA"/>
    <w:rsid w:val="00991761"/>
    <w:rsid w:val="00993B80"/>
    <w:rsid w:val="00993FAB"/>
    <w:rsid w:val="00994DCA"/>
    <w:rsid w:val="0099521C"/>
    <w:rsid w:val="009960EC"/>
    <w:rsid w:val="00996E0C"/>
    <w:rsid w:val="009970DD"/>
    <w:rsid w:val="009A0FBA"/>
    <w:rsid w:val="009A1601"/>
    <w:rsid w:val="009A3BB6"/>
    <w:rsid w:val="009A462D"/>
    <w:rsid w:val="009A5CBA"/>
    <w:rsid w:val="009A721E"/>
    <w:rsid w:val="009B1F30"/>
    <w:rsid w:val="009B3AC2"/>
    <w:rsid w:val="009B478A"/>
    <w:rsid w:val="009B4B22"/>
    <w:rsid w:val="009B4DF4"/>
    <w:rsid w:val="009B53C6"/>
    <w:rsid w:val="009B564E"/>
    <w:rsid w:val="009B5D6A"/>
    <w:rsid w:val="009B708B"/>
    <w:rsid w:val="009B7E87"/>
    <w:rsid w:val="009B7EEF"/>
    <w:rsid w:val="009C0169"/>
    <w:rsid w:val="009C403E"/>
    <w:rsid w:val="009C4C59"/>
    <w:rsid w:val="009C6170"/>
    <w:rsid w:val="009D25D2"/>
    <w:rsid w:val="009D4FF0"/>
    <w:rsid w:val="009D57E3"/>
    <w:rsid w:val="009D703C"/>
    <w:rsid w:val="009D718F"/>
    <w:rsid w:val="009E068F"/>
    <w:rsid w:val="009E12C6"/>
    <w:rsid w:val="009E14E0"/>
    <w:rsid w:val="009E2495"/>
    <w:rsid w:val="009E2930"/>
    <w:rsid w:val="009E2CEF"/>
    <w:rsid w:val="009E35DB"/>
    <w:rsid w:val="009E3654"/>
    <w:rsid w:val="009E47A3"/>
    <w:rsid w:val="009E5E91"/>
    <w:rsid w:val="009F08F3"/>
    <w:rsid w:val="009F2B8F"/>
    <w:rsid w:val="009F344F"/>
    <w:rsid w:val="009F4D92"/>
    <w:rsid w:val="009F5C3F"/>
    <w:rsid w:val="00A00E79"/>
    <w:rsid w:val="00A02D4D"/>
    <w:rsid w:val="00A031D8"/>
    <w:rsid w:val="00A03B9B"/>
    <w:rsid w:val="00A048A8"/>
    <w:rsid w:val="00A04F49"/>
    <w:rsid w:val="00A07AB0"/>
    <w:rsid w:val="00A1189A"/>
    <w:rsid w:val="00A12F2B"/>
    <w:rsid w:val="00A1341D"/>
    <w:rsid w:val="00A1350C"/>
    <w:rsid w:val="00A13D1C"/>
    <w:rsid w:val="00A13E54"/>
    <w:rsid w:val="00A14F7B"/>
    <w:rsid w:val="00A15F83"/>
    <w:rsid w:val="00A160CC"/>
    <w:rsid w:val="00A17F63"/>
    <w:rsid w:val="00A2193B"/>
    <w:rsid w:val="00A2351A"/>
    <w:rsid w:val="00A264A9"/>
    <w:rsid w:val="00A26DCF"/>
    <w:rsid w:val="00A27785"/>
    <w:rsid w:val="00A27AAB"/>
    <w:rsid w:val="00A30187"/>
    <w:rsid w:val="00A30AB5"/>
    <w:rsid w:val="00A32D5C"/>
    <w:rsid w:val="00A3448A"/>
    <w:rsid w:val="00A34843"/>
    <w:rsid w:val="00A34FFF"/>
    <w:rsid w:val="00A36297"/>
    <w:rsid w:val="00A3646B"/>
    <w:rsid w:val="00A36AA3"/>
    <w:rsid w:val="00A370A3"/>
    <w:rsid w:val="00A40261"/>
    <w:rsid w:val="00A41E2B"/>
    <w:rsid w:val="00A4328B"/>
    <w:rsid w:val="00A4504B"/>
    <w:rsid w:val="00A45B74"/>
    <w:rsid w:val="00A46BCE"/>
    <w:rsid w:val="00A51EAC"/>
    <w:rsid w:val="00A52E1D"/>
    <w:rsid w:val="00A53168"/>
    <w:rsid w:val="00A53170"/>
    <w:rsid w:val="00A61499"/>
    <w:rsid w:val="00A62A77"/>
    <w:rsid w:val="00A63483"/>
    <w:rsid w:val="00A64030"/>
    <w:rsid w:val="00A64385"/>
    <w:rsid w:val="00A657D7"/>
    <w:rsid w:val="00A660AC"/>
    <w:rsid w:val="00A67807"/>
    <w:rsid w:val="00A67E6C"/>
    <w:rsid w:val="00A703A2"/>
    <w:rsid w:val="00A71B99"/>
    <w:rsid w:val="00A71EAF"/>
    <w:rsid w:val="00A723A4"/>
    <w:rsid w:val="00A739D0"/>
    <w:rsid w:val="00A7533D"/>
    <w:rsid w:val="00A761D4"/>
    <w:rsid w:val="00A77EC4"/>
    <w:rsid w:val="00A808C8"/>
    <w:rsid w:val="00A80B4D"/>
    <w:rsid w:val="00A8402B"/>
    <w:rsid w:val="00A858B2"/>
    <w:rsid w:val="00A86F7F"/>
    <w:rsid w:val="00A87308"/>
    <w:rsid w:val="00A9140C"/>
    <w:rsid w:val="00A92879"/>
    <w:rsid w:val="00A928C4"/>
    <w:rsid w:val="00A9442A"/>
    <w:rsid w:val="00AA016F"/>
    <w:rsid w:val="00AA1DC0"/>
    <w:rsid w:val="00AA1ED6"/>
    <w:rsid w:val="00AA2150"/>
    <w:rsid w:val="00AA3EF8"/>
    <w:rsid w:val="00AA5122"/>
    <w:rsid w:val="00AA51D6"/>
    <w:rsid w:val="00AA526F"/>
    <w:rsid w:val="00AB0BC8"/>
    <w:rsid w:val="00AB11CA"/>
    <w:rsid w:val="00AB14D9"/>
    <w:rsid w:val="00AB1D55"/>
    <w:rsid w:val="00AB3C98"/>
    <w:rsid w:val="00AB4726"/>
    <w:rsid w:val="00AB4AB8"/>
    <w:rsid w:val="00AB5E52"/>
    <w:rsid w:val="00AB655E"/>
    <w:rsid w:val="00AB7A80"/>
    <w:rsid w:val="00AC007F"/>
    <w:rsid w:val="00AC2ECD"/>
    <w:rsid w:val="00AC3119"/>
    <w:rsid w:val="00AC49FB"/>
    <w:rsid w:val="00AC51EB"/>
    <w:rsid w:val="00AC5A10"/>
    <w:rsid w:val="00AC65C6"/>
    <w:rsid w:val="00AD00C2"/>
    <w:rsid w:val="00AD0AA3"/>
    <w:rsid w:val="00AD2ED0"/>
    <w:rsid w:val="00AD3283"/>
    <w:rsid w:val="00AD3F94"/>
    <w:rsid w:val="00AD4A5A"/>
    <w:rsid w:val="00AD4E03"/>
    <w:rsid w:val="00AD7109"/>
    <w:rsid w:val="00AE004F"/>
    <w:rsid w:val="00AE27AC"/>
    <w:rsid w:val="00AE288B"/>
    <w:rsid w:val="00AE3819"/>
    <w:rsid w:val="00AE40E0"/>
    <w:rsid w:val="00AE4DBA"/>
    <w:rsid w:val="00AE4F07"/>
    <w:rsid w:val="00AF1C5D"/>
    <w:rsid w:val="00AF42D7"/>
    <w:rsid w:val="00AF4C89"/>
    <w:rsid w:val="00AF521C"/>
    <w:rsid w:val="00AF5F95"/>
    <w:rsid w:val="00B006FE"/>
    <w:rsid w:val="00B007CB"/>
    <w:rsid w:val="00B00B8C"/>
    <w:rsid w:val="00B02AA9"/>
    <w:rsid w:val="00B02FA3"/>
    <w:rsid w:val="00B0480A"/>
    <w:rsid w:val="00B05084"/>
    <w:rsid w:val="00B11557"/>
    <w:rsid w:val="00B157F9"/>
    <w:rsid w:val="00B20256"/>
    <w:rsid w:val="00B202A8"/>
    <w:rsid w:val="00B20896"/>
    <w:rsid w:val="00B20D09"/>
    <w:rsid w:val="00B2353C"/>
    <w:rsid w:val="00B251D8"/>
    <w:rsid w:val="00B253B9"/>
    <w:rsid w:val="00B25A7B"/>
    <w:rsid w:val="00B2763F"/>
    <w:rsid w:val="00B27AAC"/>
    <w:rsid w:val="00B30929"/>
    <w:rsid w:val="00B31988"/>
    <w:rsid w:val="00B33BC9"/>
    <w:rsid w:val="00B372AA"/>
    <w:rsid w:val="00B40445"/>
    <w:rsid w:val="00B409E0"/>
    <w:rsid w:val="00B41888"/>
    <w:rsid w:val="00B42D65"/>
    <w:rsid w:val="00B432D5"/>
    <w:rsid w:val="00B45A52"/>
    <w:rsid w:val="00B46175"/>
    <w:rsid w:val="00B50CB3"/>
    <w:rsid w:val="00B520D6"/>
    <w:rsid w:val="00B535D2"/>
    <w:rsid w:val="00B548B7"/>
    <w:rsid w:val="00B55A18"/>
    <w:rsid w:val="00B573F6"/>
    <w:rsid w:val="00B65028"/>
    <w:rsid w:val="00B664C7"/>
    <w:rsid w:val="00B66B67"/>
    <w:rsid w:val="00B67924"/>
    <w:rsid w:val="00B67EDE"/>
    <w:rsid w:val="00B67FF2"/>
    <w:rsid w:val="00B719A8"/>
    <w:rsid w:val="00B739F6"/>
    <w:rsid w:val="00B7582D"/>
    <w:rsid w:val="00B77787"/>
    <w:rsid w:val="00B77D31"/>
    <w:rsid w:val="00B80045"/>
    <w:rsid w:val="00B81A6C"/>
    <w:rsid w:val="00B85DE5"/>
    <w:rsid w:val="00B90F73"/>
    <w:rsid w:val="00B92A67"/>
    <w:rsid w:val="00B93B59"/>
    <w:rsid w:val="00B9406A"/>
    <w:rsid w:val="00B978A8"/>
    <w:rsid w:val="00BA1C8B"/>
    <w:rsid w:val="00BA2280"/>
    <w:rsid w:val="00BA2A08"/>
    <w:rsid w:val="00BA3250"/>
    <w:rsid w:val="00BA3C4D"/>
    <w:rsid w:val="00BA3F8C"/>
    <w:rsid w:val="00BA56D2"/>
    <w:rsid w:val="00BA76E0"/>
    <w:rsid w:val="00BB0536"/>
    <w:rsid w:val="00BB19E6"/>
    <w:rsid w:val="00BB2A25"/>
    <w:rsid w:val="00BB2E83"/>
    <w:rsid w:val="00BB51E9"/>
    <w:rsid w:val="00BB6FE4"/>
    <w:rsid w:val="00BB762F"/>
    <w:rsid w:val="00BC0FDC"/>
    <w:rsid w:val="00BC3053"/>
    <w:rsid w:val="00BC3C6A"/>
    <w:rsid w:val="00BC4D2E"/>
    <w:rsid w:val="00BC6C08"/>
    <w:rsid w:val="00BD13E7"/>
    <w:rsid w:val="00BD16AE"/>
    <w:rsid w:val="00BD16BD"/>
    <w:rsid w:val="00BD1DB6"/>
    <w:rsid w:val="00BD26DE"/>
    <w:rsid w:val="00BD2F52"/>
    <w:rsid w:val="00BD32FD"/>
    <w:rsid w:val="00BD4037"/>
    <w:rsid w:val="00BD48AC"/>
    <w:rsid w:val="00BD5F1A"/>
    <w:rsid w:val="00BD7066"/>
    <w:rsid w:val="00BE1234"/>
    <w:rsid w:val="00BE1D8F"/>
    <w:rsid w:val="00BE2FA6"/>
    <w:rsid w:val="00BE333F"/>
    <w:rsid w:val="00BE7406"/>
    <w:rsid w:val="00BE7603"/>
    <w:rsid w:val="00BF2439"/>
    <w:rsid w:val="00BF3279"/>
    <w:rsid w:val="00BF4613"/>
    <w:rsid w:val="00BF4B7B"/>
    <w:rsid w:val="00BF71D5"/>
    <w:rsid w:val="00BF74C7"/>
    <w:rsid w:val="00C015F1"/>
    <w:rsid w:val="00C01F33"/>
    <w:rsid w:val="00C02CC6"/>
    <w:rsid w:val="00C034E3"/>
    <w:rsid w:val="00C040F7"/>
    <w:rsid w:val="00C044AB"/>
    <w:rsid w:val="00C05706"/>
    <w:rsid w:val="00C063F0"/>
    <w:rsid w:val="00C07377"/>
    <w:rsid w:val="00C10478"/>
    <w:rsid w:val="00C12107"/>
    <w:rsid w:val="00C14D4B"/>
    <w:rsid w:val="00C14D76"/>
    <w:rsid w:val="00C15499"/>
    <w:rsid w:val="00C154BB"/>
    <w:rsid w:val="00C161A5"/>
    <w:rsid w:val="00C1728A"/>
    <w:rsid w:val="00C21A31"/>
    <w:rsid w:val="00C2388E"/>
    <w:rsid w:val="00C2417B"/>
    <w:rsid w:val="00C269C0"/>
    <w:rsid w:val="00C279B5"/>
    <w:rsid w:val="00C27C45"/>
    <w:rsid w:val="00C30DCF"/>
    <w:rsid w:val="00C32ED0"/>
    <w:rsid w:val="00C34C8B"/>
    <w:rsid w:val="00C35D01"/>
    <w:rsid w:val="00C36B0D"/>
    <w:rsid w:val="00C3719D"/>
    <w:rsid w:val="00C37CB2"/>
    <w:rsid w:val="00C42EBF"/>
    <w:rsid w:val="00C43CAE"/>
    <w:rsid w:val="00C473A5"/>
    <w:rsid w:val="00C54995"/>
    <w:rsid w:val="00C54D41"/>
    <w:rsid w:val="00C562A0"/>
    <w:rsid w:val="00C57B16"/>
    <w:rsid w:val="00C60783"/>
    <w:rsid w:val="00C62748"/>
    <w:rsid w:val="00C64672"/>
    <w:rsid w:val="00C66024"/>
    <w:rsid w:val="00C67312"/>
    <w:rsid w:val="00C6752C"/>
    <w:rsid w:val="00C67AA1"/>
    <w:rsid w:val="00C70697"/>
    <w:rsid w:val="00C72093"/>
    <w:rsid w:val="00C72EF4"/>
    <w:rsid w:val="00C7377D"/>
    <w:rsid w:val="00C744FE"/>
    <w:rsid w:val="00C75C53"/>
    <w:rsid w:val="00C75D2F"/>
    <w:rsid w:val="00C767BE"/>
    <w:rsid w:val="00C76E3C"/>
    <w:rsid w:val="00C77381"/>
    <w:rsid w:val="00C77A8D"/>
    <w:rsid w:val="00C80E2D"/>
    <w:rsid w:val="00C81568"/>
    <w:rsid w:val="00C81775"/>
    <w:rsid w:val="00C9027A"/>
    <w:rsid w:val="00C9068E"/>
    <w:rsid w:val="00C93814"/>
    <w:rsid w:val="00C93C4B"/>
    <w:rsid w:val="00C944AB"/>
    <w:rsid w:val="00C94D5E"/>
    <w:rsid w:val="00C95B40"/>
    <w:rsid w:val="00CA023B"/>
    <w:rsid w:val="00CA0BA9"/>
    <w:rsid w:val="00CA1ED8"/>
    <w:rsid w:val="00CA241B"/>
    <w:rsid w:val="00CA2F86"/>
    <w:rsid w:val="00CB0737"/>
    <w:rsid w:val="00CB08C0"/>
    <w:rsid w:val="00CB1F63"/>
    <w:rsid w:val="00CB3882"/>
    <w:rsid w:val="00CB4145"/>
    <w:rsid w:val="00CB5147"/>
    <w:rsid w:val="00CB7170"/>
    <w:rsid w:val="00CC040E"/>
    <w:rsid w:val="00CC111F"/>
    <w:rsid w:val="00CC1B3C"/>
    <w:rsid w:val="00CC2011"/>
    <w:rsid w:val="00CC3629"/>
    <w:rsid w:val="00CC3EA0"/>
    <w:rsid w:val="00CC46D4"/>
    <w:rsid w:val="00CC71EB"/>
    <w:rsid w:val="00CC7B45"/>
    <w:rsid w:val="00CC7FCC"/>
    <w:rsid w:val="00CD1188"/>
    <w:rsid w:val="00CD1479"/>
    <w:rsid w:val="00CD2ED1"/>
    <w:rsid w:val="00CD337B"/>
    <w:rsid w:val="00CE0025"/>
    <w:rsid w:val="00CE0424"/>
    <w:rsid w:val="00CE0770"/>
    <w:rsid w:val="00CE0C14"/>
    <w:rsid w:val="00CE7561"/>
    <w:rsid w:val="00CF0AE4"/>
    <w:rsid w:val="00CF1221"/>
    <w:rsid w:val="00CF1354"/>
    <w:rsid w:val="00CF3B1F"/>
    <w:rsid w:val="00CF3BF6"/>
    <w:rsid w:val="00CF625B"/>
    <w:rsid w:val="00CF687E"/>
    <w:rsid w:val="00CF716E"/>
    <w:rsid w:val="00D002D5"/>
    <w:rsid w:val="00D00472"/>
    <w:rsid w:val="00D01A24"/>
    <w:rsid w:val="00D01D1F"/>
    <w:rsid w:val="00D0349B"/>
    <w:rsid w:val="00D04B9A"/>
    <w:rsid w:val="00D057C5"/>
    <w:rsid w:val="00D10249"/>
    <w:rsid w:val="00D115C3"/>
    <w:rsid w:val="00D1175C"/>
    <w:rsid w:val="00D11897"/>
    <w:rsid w:val="00D12C0D"/>
    <w:rsid w:val="00D12DA7"/>
    <w:rsid w:val="00D13135"/>
    <w:rsid w:val="00D13CE1"/>
    <w:rsid w:val="00D13E4E"/>
    <w:rsid w:val="00D16E7C"/>
    <w:rsid w:val="00D239A7"/>
    <w:rsid w:val="00D23F47"/>
    <w:rsid w:val="00D24C62"/>
    <w:rsid w:val="00D25C03"/>
    <w:rsid w:val="00D330C3"/>
    <w:rsid w:val="00D343D1"/>
    <w:rsid w:val="00D34D0E"/>
    <w:rsid w:val="00D351DE"/>
    <w:rsid w:val="00D36E71"/>
    <w:rsid w:val="00D36E95"/>
    <w:rsid w:val="00D37227"/>
    <w:rsid w:val="00D3758A"/>
    <w:rsid w:val="00D37D87"/>
    <w:rsid w:val="00D40B33"/>
    <w:rsid w:val="00D4318F"/>
    <w:rsid w:val="00D4365B"/>
    <w:rsid w:val="00D438BF"/>
    <w:rsid w:val="00D44069"/>
    <w:rsid w:val="00D440F8"/>
    <w:rsid w:val="00D4463A"/>
    <w:rsid w:val="00D46037"/>
    <w:rsid w:val="00D465EA"/>
    <w:rsid w:val="00D47BCE"/>
    <w:rsid w:val="00D50ADC"/>
    <w:rsid w:val="00D50B78"/>
    <w:rsid w:val="00D5187F"/>
    <w:rsid w:val="00D53E83"/>
    <w:rsid w:val="00D546FF"/>
    <w:rsid w:val="00D556A6"/>
    <w:rsid w:val="00D55AD5"/>
    <w:rsid w:val="00D576CA"/>
    <w:rsid w:val="00D6014A"/>
    <w:rsid w:val="00D60762"/>
    <w:rsid w:val="00D61AF5"/>
    <w:rsid w:val="00D62500"/>
    <w:rsid w:val="00D62FE8"/>
    <w:rsid w:val="00D652B5"/>
    <w:rsid w:val="00D66155"/>
    <w:rsid w:val="00D673B5"/>
    <w:rsid w:val="00D708B0"/>
    <w:rsid w:val="00D7447E"/>
    <w:rsid w:val="00D747FF"/>
    <w:rsid w:val="00D74DD1"/>
    <w:rsid w:val="00D77B1D"/>
    <w:rsid w:val="00D8021F"/>
    <w:rsid w:val="00D80383"/>
    <w:rsid w:val="00D823AD"/>
    <w:rsid w:val="00D823C6"/>
    <w:rsid w:val="00D83071"/>
    <w:rsid w:val="00D8327F"/>
    <w:rsid w:val="00D84587"/>
    <w:rsid w:val="00D85DDC"/>
    <w:rsid w:val="00D86CA3"/>
    <w:rsid w:val="00D871CE"/>
    <w:rsid w:val="00D9196D"/>
    <w:rsid w:val="00D91C55"/>
    <w:rsid w:val="00D91D6F"/>
    <w:rsid w:val="00D92982"/>
    <w:rsid w:val="00D93240"/>
    <w:rsid w:val="00D937FE"/>
    <w:rsid w:val="00DA0D71"/>
    <w:rsid w:val="00DA305E"/>
    <w:rsid w:val="00DA4EDE"/>
    <w:rsid w:val="00DA5417"/>
    <w:rsid w:val="00DA56E8"/>
    <w:rsid w:val="00DB0A9F"/>
    <w:rsid w:val="00DB377D"/>
    <w:rsid w:val="00DB4B90"/>
    <w:rsid w:val="00DB553C"/>
    <w:rsid w:val="00DB56BF"/>
    <w:rsid w:val="00DC2D36"/>
    <w:rsid w:val="00DC3DCB"/>
    <w:rsid w:val="00DC420D"/>
    <w:rsid w:val="00DC4C52"/>
    <w:rsid w:val="00DC53EF"/>
    <w:rsid w:val="00DC5B67"/>
    <w:rsid w:val="00DC65C5"/>
    <w:rsid w:val="00DC7BDB"/>
    <w:rsid w:val="00DC7D13"/>
    <w:rsid w:val="00DD167F"/>
    <w:rsid w:val="00DD3C41"/>
    <w:rsid w:val="00DD451F"/>
    <w:rsid w:val="00DD495A"/>
    <w:rsid w:val="00DD574B"/>
    <w:rsid w:val="00DD7D5B"/>
    <w:rsid w:val="00DE4AD3"/>
    <w:rsid w:val="00DE50CF"/>
    <w:rsid w:val="00DE5406"/>
    <w:rsid w:val="00DE5608"/>
    <w:rsid w:val="00DE58D0"/>
    <w:rsid w:val="00DE5C8A"/>
    <w:rsid w:val="00DE654F"/>
    <w:rsid w:val="00DF0B6E"/>
    <w:rsid w:val="00DF15E0"/>
    <w:rsid w:val="00DF37A0"/>
    <w:rsid w:val="00DF65AC"/>
    <w:rsid w:val="00DF7ADC"/>
    <w:rsid w:val="00E01AF8"/>
    <w:rsid w:val="00E10C3A"/>
    <w:rsid w:val="00E10CDF"/>
    <w:rsid w:val="00E110E7"/>
    <w:rsid w:val="00E11B20"/>
    <w:rsid w:val="00E14EC4"/>
    <w:rsid w:val="00E17FA2"/>
    <w:rsid w:val="00E21E72"/>
    <w:rsid w:val="00E22330"/>
    <w:rsid w:val="00E22E3E"/>
    <w:rsid w:val="00E30964"/>
    <w:rsid w:val="00E30B5A"/>
    <w:rsid w:val="00E3123D"/>
    <w:rsid w:val="00E31461"/>
    <w:rsid w:val="00E31D43"/>
    <w:rsid w:val="00E32608"/>
    <w:rsid w:val="00E34188"/>
    <w:rsid w:val="00E34B6E"/>
    <w:rsid w:val="00E35559"/>
    <w:rsid w:val="00E36316"/>
    <w:rsid w:val="00E3723A"/>
    <w:rsid w:val="00E37860"/>
    <w:rsid w:val="00E40E41"/>
    <w:rsid w:val="00E43FC2"/>
    <w:rsid w:val="00E446F1"/>
    <w:rsid w:val="00E46886"/>
    <w:rsid w:val="00E47AEF"/>
    <w:rsid w:val="00E53792"/>
    <w:rsid w:val="00E53B75"/>
    <w:rsid w:val="00E54E3B"/>
    <w:rsid w:val="00E558B6"/>
    <w:rsid w:val="00E55C7B"/>
    <w:rsid w:val="00E57565"/>
    <w:rsid w:val="00E6074D"/>
    <w:rsid w:val="00E608C6"/>
    <w:rsid w:val="00E60E60"/>
    <w:rsid w:val="00E63838"/>
    <w:rsid w:val="00E64434"/>
    <w:rsid w:val="00E65E92"/>
    <w:rsid w:val="00E67C51"/>
    <w:rsid w:val="00E70F4B"/>
    <w:rsid w:val="00E71F8A"/>
    <w:rsid w:val="00E7266F"/>
    <w:rsid w:val="00E72EFC"/>
    <w:rsid w:val="00E758EC"/>
    <w:rsid w:val="00E8234C"/>
    <w:rsid w:val="00E83AA9"/>
    <w:rsid w:val="00E84F92"/>
    <w:rsid w:val="00E85928"/>
    <w:rsid w:val="00E87822"/>
    <w:rsid w:val="00E90395"/>
    <w:rsid w:val="00E90E49"/>
    <w:rsid w:val="00E917F9"/>
    <w:rsid w:val="00E92188"/>
    <w:rsid w:val="00E9291C"/>
    <w:rsid w:val="00E93FFE"/>
    <w:rsid w:val="00E94F8A"/>
    <w:rsid w:val="00E97991"/>
    <w:rsid w:val="00EA058B"/>
    <w:rsid w:val="00EA0A25"/>
    <w:rsid w:val="00EA2E4F"/>
    <w:rsid w:val="00EA3888"/>
    <w:rsid w:val="00EA7A41"/>
    <w:rsid w:val="00EB0026"/>
    <w:rsid w:val="00EB05FA"/>
    <w:rsid w:val="00EB077B"/>
    <w:rsid w:val="00EB17D4"/>
    <w:rsid w:val="00EB2AD3"/>
    <w:rsid w:val="00EB4EA2"/>
    <w:rsid w:val="00EB641C"/>
    <w:rsid w:val="00EC24D5"/>
    <w:rsid w:val="00EC27C6"/>
    <w:rsid w:val="00EC2AE4"/>
    <w:rsid w:val="00EC3652"/>
    <w:rsid w:val="00EC4207"/>
    <w:rsid w:val="00EC5653"/>
    <w:rsid w:val="00EC5AD0"/>
    <w:rsid w:val="00EC5E61"/>
    <w:rsid w:val="00EC71CE"/>
    <w:rsid w:val="00ED060B"/>
    <w:rsid w:val="00ED0966"/>
    <w:rsid w:val="00ED1006"/>
    <w:rsid w:val="00ED175B"/>
    <w:rsid w:val="00ED35AD"/>
    <w:rsid w:val="00ED50F7"/>
    <w:rsid w:val="00ED5213"/>
    <w:rsid w:val="00ED725C"/>
    <w:rsid w:val="00EE106E"/>
    <w:rsid w:val="00EE47B6"/>
    <w:rsid w:val="00EE4DE5"/>
    <w:rsid w:val="00EE50E4"/>
    <w:rsid w:val="00EE6C9A"/>
    <w:rsid w:val="00EE6DBD"/>
    <w:rsid w:val="00EF0331"/>
    <w:rsid w:val="00EF0F0A"/>
    <w:rsid w:val="00EF18F4"/>
    <w:rsid w:val="00EF18FE"/>
    <w:rsid w:val="00EF49B3"/>
    <w:rsid w:val="00EF5787"/>
    <w:rsid w:val="00EF60D0"/>
    <w:rsid w:val="00F00471"/>
    <w:rsid w:val="00F0153E"/>
    <w:rsid w:val="00F0528D"/>
    <w:rsid w:val="00F05D1A"/>
    <w:rsid w:val="00F06C67"/>
    <w:rsid w:val="00F06DFD"/>
    <w:rsid w:val="00F06E7F"/>
    <w:rsid w:val="00F071D1"/>
    <w:rsid w:val="00F07533"/>
    <w:rsid w:val="00F10629"/>
    <w:rsid w:val="00F151E1"/>
    <w:rsid w:val="00F15DAF"/>
    <w:rsid w:val="00F15FA5"/>
    <w:rsid w:val="00F175C1"/>
    <w:rsid w:val="00F176E7"/>
    <w:rsid w:val="00F209B7"/>
    <w:rsid w:val="00F2376F"/>
    <w:rsid w:val="00F23EFE"/>
    <w:rsid w:val="00F243D8"/>
    <w:rsid w:val="00F2631E"/>
    <w:rsid w:val="00F27B2B"/>
    <w:rsid w:val="00F30326"/>
    <w:rsid w:val="00F30828"/>
    <w:rsid w:val="00F313D6"/>
    <w:rsid w:val="00F330A7"/>
    <w:rsid w:val="00F37B7F"/>
    <w:rsid w:val="00F40F0C"/>
    <w:rsid w:val="00F42DC4"/>
    <w:rsid w:val="00F43DC3"/>
    <w:rsid w:val="00F45C2A"/>
    <w:rsid w:val="00F46613"/>
    <w:rsid w:val="00F4766C"/>
    <w:rsid w:val="00F47C65"/>
    <w:rsid w:val="00F50587"/>
    <w:rsid w:val="00F5060E"/>
    <w:rsid w:val="00F507D1"/>
    <w:rsid w:val="00F5130B"/>
    <w:rsid w:val="00F519CE"/>
    <w:rsid w:val="00F51ADA"/>
    <w:rsid w:val="00F526CA"/>
    <w:rsid w:val="00F55171"/>
    <w:rsid w:val="00F57184"/>
    <w:rsid w:val="00F60203"/>
    <w:rsid w:val="00F606EE"/>
    <w:rsid w:val="00F607C5"/>
    <w:rsid w:val="00F60DEA"/>
    <w:rsid w:val="00F61ECE"/>
    <w:rsid w:val="00F6302A"/>
    <w:rsid w:val="00F63950"/>
    <w:rsid w:val="00F64C2B"/>
    <w:rsid w:val="00F651BE"/>
    <w:rsid w:val="00F67CEA"/>
    <w:rsid w:val="00F67F53"/>
    <w:rsid w:val="00F703BE"/>
    <w:rsid w:val="00F71F69"/>
    <w:rsid w:val="00F72B72"/>
    <w:rsid w:val="00F72BC2"/>
    <w:rsid w:val="00F73149"/>
    <w:rsid w:val="00F735F7"/>
    <w:rsid w:val="00F73607"/>
    <w:rsid w:val="00F74BB9"/>
    <w:rsid w:val="00F75582"/>
    <w:rsid w:val="00F76EFA"/>
    <w:rsid w:val="00F773FF"/>
    <w:rsid w:val="00F804BE"/>
    <w:rsid w:val="00F817CE"/>
    <w:rsid w:val="00F81C1E"/>
    <w:rsid w:val="00F8456C"/>
    <w:rsid w:val="00F859D8"/>
    <w:rsid w:val="00F85EE6"/>
    <w:rsid w:val="00F868F5"/>
    <w:rsid w:val="00F87813"/>
    <w:rsid w:val="00F903F0"/>
    <w:rsid w:val="00F9056A"/>
    <w:rsid w:val="00F905C4"/>
    <w:rsid w:val="00F90F8D"/>
    <w:rsid w:val="00F92782"/>
    <w:rsid w:val="00F93AA9"/>
    <w:rsid w:val="00F94D23"/>
    <w:rsid w:val="00F96985"/>
    <w:rsid w:val="00F97838"/>
    <w:rsid w:val="00FA0EC6"/>
    <w:rsid w:val="00FA2BB3"/>
    <w:rsid w:val="00FB4C80"/>
    <w:rsid w:val="00FB6A6A"/>
    <w:rsid w:val="00FC0BB4"/>
    <w:rsid w:val="00FC2A42"/>
    <w:rsid w:val="00FC4DF1"/>
    <w:rsid w:val="00FC5571"/>
    <w:rsid w:val="00FC5960"/>
    <w:rsid w:val="00FC642D"/>
    <w:rsid w:val="00FC7429"/>
    <w:rsid w:val="00FD00F1"/>
    <w:rsid w:val="00FD07F6"/>
    <w:rsid w:val="00FD1EC8"/>
    <w:rsid w:val="00FD2311"/>
    <w:rsid w:val="00FD47ED"/>
    <w:rsid w:val="00FD5CAC"/>
    <w:rsid w:val="00FD74DB"/>
    <w:rsid w:val="00FD7660"/>
    <w:rsid w:val="00FE0655"/>
    <w:rsid w:val="00FE143D"/>
    <w:rsid w:val="00FE1FBF"/>
    <w:rsid w:val="00FE2365"/>
    <w:rsid w:val="00FE37D7"/>
    <w:rsid w:val="00FE4C7B"/>
    <w:rsid w:val="00FE5D66"/>
    <w:rsid w:val="00FE5EC4"/>
    <w:rsid w:val="00FE5FDE"/>
    <w:rsid w:val="00FE673F"/>
    <w:rsid w:val="00FE7336"/>
    <w:rsid w:val="00FE787C"/>
    <w:rsid w:val="00FF01CD"/>
    <w:rsid w:val="00FF1E50"/>
    <w:rsid w:val="00FF1FF2"/>
    <w:rsid w:val="00FF22C0"/>
    <w:rsid w:val="00FF2AA9"/>
    <w:rsid w:val="00FF42B0"/>
    <w:rsid w:val="00FF45A5"/>
    <w:rsid w:val="00FF5C91"/>
    <w:rsid w:val="00FF74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115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7B11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150"/>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777477218">
          <w:marLeft w:val="547"/>
          <w:marRight w:val="0"/>
          <w:marTop w:val="60"/>
          <w:marBottom w:val="0"/>
          <w:divBdr>
            <w:top w:val="none" w:sz="0" w:space="0" w:color="auto"/>
            <w:left w:val="none" w:sz="0" w:space="0" w:color="auto"/>
            <w:bottom w:val="none" w:sz="0" w:space="0" w:color="auto"/>
            <w:right w:val="none" w:sz="0" w:space="0" w:color="auto"/>
          </w:divBdr>
        </w:div>
        <w:div w:id="144974319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tiff"/><Relationship Id="rId3" Type="http://schemas.openxmlformats.org/officeDocument/2006/relationships/styles" Target="styles.xml"/><Relationship Id="rId21" Type="http://schemas.openxmlformats.org/officeDocument/2006/relationships/hyperlink" Target="http://www.3gpp.org/ftp/tsg_ran/WG1_RL1/TSGR1_95/Docs/R1-1813739.zi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tiff"/><Relationship Id="rId2" Type="http://schemas.openxmlformats.org/officeDocument/2006/relationships/numbering" Target="numbering.xml"/><Relationship Id="rId16" Type="http://schemas.openxmlformats.org/officeDocument/2006/relationships/image" Target="media/image7.tif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tif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yperlink" Target="http://www.3gpp.org/ftp/tsg_ran/WG1_RL1/TSGR1_96/Docs/R1-19032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2C41F-5293-4DF8-8284-C68D5F0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3249</Words>
  <Characters>18525</Characters>
  <Application>Microsoft Office Word</Application>
  <DocSecurity>0</DocSecurity>
  <Lines>154</Lines>
  <Paragraphs>43</Paragraphs>
  <ScaleCrop>false</ScaleCrop>
  <Company/>
  <LinksUpToDate>false</LinksUpToDate>
  <CharactersWithSpaces>21731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2019-03-29T16:37:00Z</dcterms:created>
  <dcterms:modified xsi:type="dcterms:W3CDTF">2019-03-29T17:43:00Z</dcterms:modified>
  <cp:category/>
</cp:coreProperties>
</file>